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CE" w:rsidRDefault="00F471CE" w:rsidP="00F471CE">
      <w:pPr>
        <w:ind w:left="360" w:hangingChars="100" w:hanging="360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YG173</w:t>
      </w:r>
      <w:r w:rsidRPr="0036774B">
        <w:rPr>
          <w:rFonts w:ascii="黑体" w:eastAsia="黑体" w:hint="eastAsia"/>
          <w:sz w:val="36"/>
          <w:szCs w:val="36"/>
        </w:rPr>
        <w:t>纱线毛羽测试</w:t>
      </w:r>
      <w:proofErr w:type="gramStart"/>
      <w:r w:rsidRPr="0036774B">
        <w:rPr>
          <w:rFonts w:ascii="黑体" w:eastAsia="黑体" w:hint="eastAsia"/>
          <w:sz w:val="36"/>
          <w:szCs w:val="36"/>
        </w:rPr>
        <w:t>仪电脑</w:t>
      </w:r>
      <w:proofErr w:type="gramEnd"/>
      <w:r w:rsidRPr="0036774B">
        <w:rPr>
          <w:rFonts w:ascii="黑体" w:eastAsia="黑体" w:hint="eastAsia"/>
          <w:sz w:val="36"/>
          <w:szCs w:val="36"/>
        </w:rPr>
        <w:t>程序</w:t>
      </w:r>
    </w:p>
    <w:p w:rsidR="00F471CE" w:rsidRPr="0036774B" w:rsidRDefault="00F471CE" w:rsidP="00F471CE">
      <w:pPr>
        <w:ind w:left="360" w:hangingChars="100" w:hanging="360"/>
        <w:jc w:val="center"/>
        <w:rPr>
          <w:rFonts w:ascii="黑体" w:eastAsia="黑体" w:hint="eastAsia"/>
          <w:sz w:val="36"/>
          <w:szCs w:val="36"/>
        </w:rPr>
      </w:pPr>
      <w:r w:rsidRPr="0036774B">
        <w:rPr>
          <w:rFonts w:ascii="黑体" w:eastAsia="黑体" w:hint="eastAsia"/>
          <w:sz w:val="36"/>
          <w:szCs w:val="36"/>
        </w:rPr>
        <w:t>操作规程</w:t>
      </w:r>
    </w:p>
    <w:p w:rsidR="00F471CE" w:rsidRDefault="00F471CE" w:rsidP="00F471CE">
      <w:pPr>
        <w:ind w:left="280" w:hangingChars="100" w:hanging="280"/>
        <w:rPr>
          <w:rFonts w:hint="eastAsia"/>
          <w:sz w:val="28"/>
        </w:rPr>
      </w:pPr>
      <w:r>
        <w:rPr>
          <w:sz w:val="28"/>
        </w:rPr>
        <w:t>1.</w:t>
      </w:r>
      <w:r>
        <w:rPr>
          <w:rFonts w:hint="eastAsia"/>
          <w:sz w:val="28"/>
        </w:rPr>
        <w:t>YG173</w:t>
      </w:r>
      <w:r>
        <w:rPr>
          <w:rFonts w:hint="eastAsia"/>
          <w:sz w:val="28"/>
        </w:rPr>
        <w:t>毛羽测试仪采用光电检测法。电机驱动胶辊牵引纱线通过检测槽。毛羽遮挡光线产生投影并转换成电信号，经计算机处理后，最后显示和打印</w:t>
      </w:r>
      <w:proofErr w:type="gramStart"/>
      <w:r>
        <w:rPr>
          <w:rFonts w:hint="eastAsia"/>
          <w:sz w:val="28"/>
        </w:rPr>
        <w:t>出统计</w:t>
      </w:r>
      <w:proofErr w:type="gramEnd"/>
      <w:r>
        <w:rPr>
          <w:rFonts w:hint="eastAsia"/>
          <w:sz w:val="28"/>
        </w:rPr>
        <w:t>报表。</w:t>
      </w:r>
    </w:p>
    <w:p w:rsidR="00F471CE" w:rsidRDefault="00F471CE" w:rsidP="00F471CE">
      <w:pPr>
        <w:ind w:left="280" w:hangingChars="100" w:hanging="280"/>
        <w:rPr>
          <w:rFonts w:hint="eastAsia"/>
          <w:sz w:val="28"/>
        </w:rPr>
      </w:pPr>
      <w:r>
        <w:rPr>
          <w:sz w:val="28"/>
        </w:rPr>
        <w:t>2.</w:t>
      </w:r>
      <w:r>
        <w:rPr>
          <w:rFonts w:hint="eastAsia"/>
          <w:sz w:val="28"/>
        </w:rPr>
        <w:t>先开启检测器的电源，再依次接通打印机，显示器的电源，最后启动计算机。</w:t>
      </w:r>
    </w:p>
    <w:p w:rsidR="00F471CE" w:rsidRDefault="00F471CE" w:rsidP="00F471CE">
      <w:pPr>
        <w:rPr>
          <w:rFonts w:hint="eastAsia"/>
          <w:sz w:val="28"/>
        </w:rPr>
      </w:pPr>
      <w:r>
        <w:rPr>
          <w:sz w:val="28"/>
        </w:rPr>
        <w:t>3.</w:t>
      </w:r>
      <w:r>
        <w:rPr>
          <w:rFonts w:hint="eastAsia"/>
          <w:sz w:val="28"/>
        </w:rPr>
        <w:t>纱线经过一定线路后，顺利进入罗拉之间，并根据要求调节预张力。</w:t>
      </w:r>
    </w:p>
    <w:p w:rsidR="00F471CE" w:rsidRDefault="00F471CE" w:rsidP="00F471CE">
      <w:pPr>
        <w:rPr>
          <w:rFonts w:hint="eastAsia"/>
          <w:sz w:val="28"/>
        </w:rPr>
      </w:pPr>
      <w:r>
        <w:rPr>
          <w:sz w:val="28"/>
        </w:rPr>
        <w:t>4.</w:t>
      </w:r>
      <w:r>
        <w:rPr>
          <w:rFonts w:hint="eastAsia"/>
          <w:sz w:val="28"/>
        </w:rPr>
        <w:t>启动毛羽测试程序，进入主界面，设定好实验参数。</w:t>
      </w:r>
    </w:p>
    <w:p w:rsidR="00F471CE" w:rsidRDefault="00F471CE" w:rsidP="00F471CE">
      <w:pPr>
        <w:ind w:left="280" w:hangingChars="100" w:hanging="280"/>
        <w:rPr>
          <w:rFonts w:hint="eastAsia"/>
          <w:sz w:val="28"/>
        </w:rPr>
      </w:pPr>
      <w:r>
        <w:rPr>
          <w:sz w:val="28"/>
        </w:rPr>
        <w:t>5.</w:t>
      </w:r>
      <w:r>
        <w:rPr>
          <w:rFonts w:hint="eastAsia"/>
          <w:sz w:val="28"/>
        </w:rPr>
        <w:t>将纱线从测试槽中取出，点击“无纱调节”按钮，点击“启动”按钮，程序开始检测毛羽。当检测结束后，点击“确定”按钮。</w:t>
      </w:r>
    </w:p>
    <w:p w:rsidR="00F471CE" w:rsidRDefault="00F471CE" w:rsidP="00F471CE">
      <w:pPr>
        <w:rPr>
          <w:rFonts w:hint="eastAsia"/>
          <w:sz w:val="28"/>
        </w:rPr>
      </w:pPr>
      <w:r>
        <w:rPr>
          <w:sz w:val="28"/>
        </w:rPr>
        <w:t>6.</w:t>
      </w:r>
      <w:r>
        <w:rPr>
          <w:rFonts w:hint="eastAsia"/>
          <w:sz w:val="28"/>
        </w:rPr>
        <w:t>点击“数据报表”打开测试报告，并打印数据报表。</w:t>
      </w:r>
    </w:p>
    <w:p w:rsidR="00F471CE" w:rsidRDefault="00F471CE" w:rsidP="00F471CE">
      <w:pPr>
        <w:ind w:left="280" w:hangingChars="100" w:hanging="280"/>
        <w:rPr>
          <w:rFonts w:hint="eastAsia"/>
          <w:sz w:val="28"/>
        </w:rPr>
      </w:pPr>
      <w:r>
        <w:rPr>
          <w:sz w:val="28"/>
        </w:rPr>
        <w:t>7.</w:t>
      </w:r>
      <w:r>
        <w:rPr>
          <w:rFonts w:hint="eastAsia"/>
          <w:sz w:val="28"/>
        </w:rPr>
        <w:t>若要退出程序，在主界面上点击鼠标右键，出现选择菜单，点击退出。</w:t>
      </w:r>
    </w:p>
    <w:p w:rsidR="00F471CE" w:rsidRDefault="00F471CE" w:rsidP="00F471CE">
      <w:pPr>
        <w:rPr>
          <w:rFonts w:hint="eastAsia"/>
          <w:sz w:val="28"/>
        </w:rPr>
      </w:pPr>
      <w:r>
        <w:rPr>
          <w:sz w:val="28"/>
        </w:rPr>
        <w:t>8.</w:t>
      </w:r>
      <w:r>
        <w:rPr>
          <w:rFonts w:hint="eastAsia"/>
          <w:sz w:val="28"/>
        </w:rPr>
        <w:t>按通电时的相反顺序依次关闭电源。</w:t>
      </w:r>
    </w:p>
    <w:p w:rsidR="00000000" w:rsidRPr="00F471CE" w:rsidRDefault="00E0040B"/>
    <w:sectPr w:rsidR="00000000" w:rsidRPr="00F47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1CE" w:rsidRDefault="00F471CE" w:rsidP="00F471CE">
      <w:r>
        <w:separator/>
      </w:r>
    </w:p>
  </w:endnote>
  <w:endnote w:type="continuationSeparator" w:id="1">
    <w:p w:rsidR="00F471CE" w:rsidRDefault="00F471CE" w:rsidP="00F47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1CE" w:rsidRDefault="00F471CE" w:rsidP="00F471CE">
      <w:r>
        <w:separator/>
      </w:r>
    </w:p>
  </w:footnote>
  <w:footnote w:type="continuationSeparator" w:id="1">
    <w:p w:rsidR="00F471CE" w:rsidRDefault="00F471CE" w:rsidP="00F47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1CE"/>
    <w:rsid w:val="00E0040B"/>
    <w:rsid w:val="00F4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7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71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71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71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2020-01-04T12:20:00Z</dcterms:created>
  <dcterms:modified xsi:type="dcterms:W3CDTF">2020-01-04T12:20:00Z</dcterms:modified>
</cp:coreProperties>
</file>