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869" w:rsidRPr="00983BD1" w:rsidRDefault="00332869" w:rsidP="00332869">
      <w:pPr>
        <w:pStyle w:val="a7"/>
        <w:spacing w:before="0" w:beforeAutospacing="0" w:after="0" w:afterAutospacing="0" w:line="480" w:lineRule="atLeast"/>
        <w:ind w:firstLineChars="200" w:firstLine="640"/>
        <w:rPr>
          <w:rStyle w:val="a9"/>
          <w:rFonts w:asciiTheme="minorEastAsia" w:eastAsiaTheme="minorEastAsia" w:hAnsiTheme="minorEastAsia" w:cs="Times New Roman"/>
          <w:color w:val="333333"/>
          <w:sz w:val="32"/>
          <w:szCs w:val="32"/>
          <w:u w:val="none"/>
        </w:rPr>
      </w:pPr>
      <w:r w:rsidRPr="00983BD1">
        <w:rPr>
          <w:rStyle w:val="a9"/>
          <w:rFonts w:asciiTheme="minorEastAsia" w:eastAsiaTheme="minorEastAsia" w:hAnsiTheme="minorEastAsia" w:hint="eastAsia"/>
          <w:color w:val="333333"/>
          <w:sz w:val="32"/>
          <w:szCs w:val="32"/>
          <w:u w:val="none"/>
        </w:rPr>
        <w:t>附件</w:t>
      </w:r>
      <w:r w:rsidRPr="00983BD1">
        <w:rPr>
          <w:rStyle w:val="a9"/>
          <w:rFonts w:asciiTheme="minorEastAsia" w:eastAsiaTheme="minorEastAsia" w:hAnsiTheme="minorEastAsia"/>
          <w:color w:val="333333"/>
          <w:sz w:val="32"/>
          <w:szCs w:val="32"/>
          <w:u w:val="none"/>
        </w:rPr>
        <w:t>2</w:t>
      </w:r>
      <w:r w:rsidRPr="00983BD1">
        <w:rPr>
          <w:rStyle w:val="a9"/>
          <w:rFonts w:asciiTheme="minorEastAsia" w:eastAsiaTheme="minorEastAsia" w:hAnsiTheme="minorEastAsia" w:hint="eastAsia"/>
          <w:color w:val="333333"/>
          <w:sz w:val="32"/>
          <w:szCs w:val="32"/>
          <w:u w:val="none"/>
        </w:rPr>
        <w:t>：</w:t>
      </w:r>
      <w:r w:rsidRPr="00983BD1" w:rsidDel="00CB4961">
        <w:rPr>
          <w:rStyle w:val="a9"/>
          <w:rFonts w:asciiTheme="minorEastAsia" w:eastAsiaTheme="minorEastAsia" w:hAnsiTheme="minorEastAsia" w:hint="eastAsia"/>
          <w:color w:val="333333"/>
          <w:sz w:val="32"/>
          <w:szCs w:val="32"/>
          <w:u w:val="none"/>
        </w:rPr>
        <w:t xml:space="preserve"> </w:t>
      </w:r>
    </w:p>
    <w:p w:rsidR="00332869" w:rsidRPr="00583EA2" w:rsidRDefault="00332869" w:rsidP="00332869">
      <w:pPr>
        <w:pStyle w:val="a7"/>
        <w:spacing w:before="0" w:beforeAutospacing="0" w:after="0" w:afterAutospacing="0" w:line="480" w:lineRule="atLeast"/>
        <w:ind w:firstLineChars="200" w:firstLine="720"/>
        <w:jc w:val="center"/>
        <w:rPr>
          <w:rFonts w:ascii="方正小标宋简体" w:eastAsia="方正小标宋简体" w:cs="方正小标宋简体"/>
          <w:color w:val="000000"/>
          <w:sz w:val="36"/>
          <w:szCs w:val="36"/>
        </w:rPr>
      </w:pPr>
      <w:r w:rsidRPr="0021648F">
        <w:rPr>
          <w:rFonts w:ascii="方正小标宋简体" w:eastAsia="方正小标宋简体" w:cs="方正小标宋简体" w:hint="eastAsia"/>
          <w:color w:val="000000"/>
          <w:sz w:val="36"/>
          <w:szCs w:val="36"/>
        </w:rPr>
        <w:t>安徽工程大学</w:t>
      </w:r>
      <w:r w:rsidRPr="00583EA2">
        <w:rPr>
          <w:rFonts w:ascii="方正小标宋简体" w:eastAsia="方正小标宋简体" w:cs="方正小标宋简体" w:hint="eastAsia"/>
          <w:color w:val="000000"/>
          <w:sz w:val="36"/>
          <w:szCs w:val="36"/>
        </w:rPr>
        <w:t>处级干部</w:t>
      </w:r>
      <w:r w:rsidR="008F7DA4">
        <w:rPr>
          <w:rFonts w:ascii="方正小标宋简体" w:eastAsia="方正小标宋简体" w:cs="方正小标宋简体" w:hint="eastAsia"/>
          <w:color w:val="000000"/>
          <w:sz w:val="36"/>
          <w:szCs w:val="36"/>
        </w:rPr>
        <w:t>专题学习班</w:t>
      </w:r>
      <w:r w:rsidRPr="00583EA2">
        <w:rPr>
          <w:rFonts w:ascii="方正小标宋简体" w:eastAsia="方正小标宋简体" w:cs="方正小标宋简体" w:hint="eastAsia"/>
          <w:color w:val="000000"/>
          <w:sz w:val="36"/>
          <w:szCs w:val="36"/>
        </w:rPr>
        <w:t>在线学习</w:t>
      </w:r>
      <w:r w:rsidR="0006566E">
        <w:rPr>
          <w:rFonts w:ascii="方正小标宋简体" w:eastAsia="方正小标宋简体" w:cs="方正小标宋简体" w:hint="eastAsia"/>
          <w:color w:val="000000"/>
          <w:sz w:val="36"/>
          <w:szCs w:val="36"/>
        </w:rPr>
        <w:t>资源库</w:t>
      </w:r>
      <w:r w:rsidR="008C253E" w:rsidRPr="00583EA2">
        <w:rPr>
          <w:rFonts w:ascii="方正小标宋简体" w:eastAsia="方正小标宋简体" w:cs="方正小标宋简体" w:hint="eastAsia"/>
          <w:color w:val="000000"/>
          <w:sz w:val="36"/>
          <w:szCs w:val="36"/>
        </w:rPr>
        <w:t>课程</w:t>
      </w:r>
      <w:r w:rsidRPr="00583EA2">
        <w:rPr>
          <w:rFonts w:ascii="方正小标宋简体" w:eastAsia="方正小标宋简体" w:cs="方正小标宋简体" w:hint="eastAsia"/>
          <w:color w:val="000000"/>
          <w:sz w:val="36"/>
          <w:szCs w:val="36"/>
        </w:rPr>
        <w:t>一览表</w:t>
      </w:r>
    </w:p>
    <w:tbl>
      <w:tblPr>
        <w:tblW w:w="15078" w:type="dxa"/>
        <w:tblInd w:w="-601" w:type="dxa"/>
        <w:tblLook w:val="04A0" w:firstRow="1" w:lastRow="0" w:firstColumn="1" w:lastColumn="0" w:noHBand="0" w:noVBand="1"/>
      </w:tblPr>
      <w:tblGrid>
        <w:gridCol w:w="1080"/>
        <w:gridCol w:w="6325"/>
        <w:gridCol w:w="1275"/>
        <w:gridCol w:w="5440"/>
        <w:gridCol w:w="851"/>
        <w:gridCol w:w="107"/>
      </w:tblGrid>
      <w:tr w:rsidR="00332869" w:rsidRPr="00CB4961" w:rsidTr="00B866E1">
        <w:trPr>
          <w:trHeight w:val="480"/>
        </w:trPr>
        <w:tc>
          <w:tcPr>
            <w:tcW w:w="15078" w:type="dxa"/>
            <w:gridSpan w:val="6"/>
            <w:tcBorders>
              <w:top w:val="nil"/>
              <w:left w:val="nil"/>
              <w:bottom w:val="nil"/>
              <w:right w:val="nil"/>
            </w:tcBorders>
            <w:shd w:val="clear" w:color="auto" w:fill="auto"/>
            <w:vAlign w:val="center"/>
            <w:hideMark/>
          </w:tcPr>
          <w:p w:rsidR="00332869" w:rsidRPr="00CB4961" w:rsidRDefault="0006566E" w:rsidP="00187841">
            <w:pPr>
              <w:widowControl/>
              <w:jc w:val="center"/>
              <w:rPr>
                <w:rFonts w:ascii="方正小标宋简体" w:eastAsia="方正小标宋简体" w:hAnsi="宋体" w:cs="宋体"/>
                <w:b/>
                <w:bCs/>
                <w:color w:val="000000"/>
                <w:kern w:val="0"/>
                <w:sz w:val="36"/>
                <w:szCs w:val="36"/>
              </w:rPr>
            </w:pPr>
            <w:r w:rsidRPr="0006566E">
              <w:rPr>
                <w:rFonts w:ascii="方正小标宋简体" w:eastAsia="方正小标宋简体" w:hAnsi="宋体" w:cs="方正小标宋简体" w:hint="eastAsia"/>
                <w:color w:val="000000"/>
                <w:kern w:val="0"/>
                <w:sz w:val="36"/>
                <w:szCs w:val="36"/>
              </w:rPr>
              <w:t>（需完成规定学习时长）</w:t>
            </w:r>
          </w:p>
        </w:tc>
      </w:tr>
      <w:tr w:rsidR="00332869" w:rsidRPr="00CB4961" w:rsidTr="00B866E1">
        <w:trPr>
          <w:gridAfter w:val="1"/>
          <w:wAfter w:w="107" w:type="dxa"/>
          <w:cantSplit/>
          <w:trHeight w:val="54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程</w:t>
            </w:r>
            <w:r w:rsidRPr="00CB4961">
              <w:rPr>
                <w:rFonts w:ascii="宋体" w:hAnsi="宋体" w:cs="宋体" w:hint="eastAsia"/>
                <w:b/>
                <w:bCs/>
                <w:color w:val="000000"/>
                <w:kern w:val="0"/>
                <w:sz w:val="22"/>
                <w:szCs w:val="22"/>
              </w:rPr>
              <w:br/>
              <w:t>模块</w:t>
            </w:r>
          </w:p>
        </w:tc>
        <w:tc>
          <w:tcPr>
            <w:tcW w:w="6325" w:type="dxa"/>
            <w:tcBorders>
              <w:top w:val="single" w:sz="4" w:space="0" w:color="auto"/>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课程名称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主讲人</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单位职务</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时长</w:t>
            </w:r>
          </w:p>
        </w:tc>
      </w:tr>
      <w:tr w:rsidR="00332869" w:rsidRPr="00CB4961" w:rsidTr="00B866E1">
        <w:trPr>
          <w:trHeight w:val="477"/>
        </w:trPr>
        <w:tc>
          <w:tcPr>
            <w:tcW w:w="15078" w:type="dxa"/>
            <w:gridSpan w:val="6"/>
            <w:tcBorders>
              <w:top w:val="single" w:sz="4" w:space="0" w:color="auto"/>
              <w:left w:val="single" w:sz="4" w:space="0" w:color="auto"/>
              <w:bottom w:val="single" w:sz="4" w:space="0" w:color="auto"/>
              <w:right w:val="nil"/>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第一部分  学党史</w:t>
            </w:r>
          </w:p>
        </w:tc>
      </w:tr>
      <w:tr w:rsidR="00332869" w:rsidRPr="00CB4961" w:rsidTr="00B866E1">
        <w:trPr>
          <w:gridAfter w:val="1"/>
          <w:wAfter w:w="107" w:type="dxa"/>
          <w:trHeight w:hRule="exact" w:val="454"/>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中国共产党奋斗历程</w:t>
            </w: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党的创立和大革命的兴起</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周良书</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北京大学马克思主义学院教授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81</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中国革命新道路的探索</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高正礼</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北京交通大学马克思主义学院院长、教授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60</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在抗日战争烽火中发展壮大</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纪亚光</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南开大学马克思主义学院教授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69</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中华人民共和国的诞生</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刘国新</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中国社会科学院当代中国研究所文化史研究室主任</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71</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中国社会主义制度的建立</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李松林</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首都师范大学马克思主义学院原院长、教授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90</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中国社会主义建设道路的探索</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纪亚光</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南开大学马克思主义学院教授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70</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十一届三中全会的伟大转折</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王炳林</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教育部高等学校社会科学发展研</w:t>
            </w:r>
            <w:bookmarkStart w:id="0" w:name="_GoBack"/>
            <w:bookmarkEnd w:id="0"/>
            <w:r w:rsidRPr="00CB4961">
              <w:rPr>
                <w:rFonts w:ascii="宋体" w:hAnsi="宋体" w:cs="宋体" w:hint="eastAsia"/>
                <w:color w:val="000000"/>
                <w:kern w:val="0"/>
                <w:sz w:val="22"/>
                <w:szCs w:val="22"/>
              </w:rPr>
              <w:t>究中心主任</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79</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改革开放的历程和基本经验</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王炳林</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教育部高等学校社会科学发展研究中心主任</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89</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改革开放的展开与中国特色社会主义道路的开辟</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曹  普</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中共中央党校（国家行政学院）教授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62</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十八大以来的全面改革的历程和成就</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王炳林</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教育部高等学校社会科学发展研究中心主任</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86</w:t>
            </w:r>
          </w:p>
        </w:tc>
      </w:tr>
      <w:tr w:rsidR="00332869" w:rsidRPr="00CB4961" w:rsidTr="00B866E1">
        <w:trPr>
          <w:gridAfter w:val="1"/>
          <w:wAfter w:w="107" w:type="dxa"/>
          <w:trHeight w:hRule="exact" w:val="454"/>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中国</w:t>
            </w:r>
            <w:r w:rsidRPr="00CB4961">
              <w:rPr>
                <w:rFonts w:ascii="宋体" w:hAnsi="宋体" w:cs="宋体" w:hint="eastAsia"/>
                <w:b/>
                <w:bCs/>
                <w:color w:val="000000"/>
                <w:kern w:val="0"/>
                <w:sz w:val="22"/>
                <w:szCs w:val="22"/>
              </w:rPr>
              <w:br/>
              <w:t>精神</w:t>
            </w:r>
            <w:r w:rsidRPr="00CB4961">
              <w:rPr>
                <w:rFonts w:ascii="宋体" w:hAnsi="宋体" w:cs="宋体" w:hint="eastAsia"/>
                <w:b/>
                <w:bCs/>
                <w:color w:val="000000"/>
                <w:kern w:val="0"/>
                <w:sz w:val="22"/>
                <w:szCs w:val="22"/>
              </w:rPr>
              <w:br/>
              <w:t>学习</w:t>
            </w: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“红船精神”：新长征路上的精神底蕴</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戴立兴</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中国社会科学院马克思主义研究院研究员</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92</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井冈山精神的内涵及其当代价值</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陈胜华</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中国井冈山干部学院教学科研部党史教研中心主任、教授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110</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古田会议，确定党对一切工作的领导</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祝  彦</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中共中央党校(国家行政学院)党史教研部教授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86</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遵义会议，中国共产党历史上一次重大的历史转折</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祝  彦</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中共中央党校（国家行政学院）党史教研部教授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78</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772B50" w:rsidP="00187841">
            <w:pPr>
              <w:widowControl/>
              <w:rPr>
                <w:rFonts w:ascii="宋体" w:hAnsi="宋体" w:cs="宋体"/>
                <w:color w:val="000000"/>
                <w:kern w:val="0"/>
                <w:sz w:val="22"/>
                <w:szCs w:val="22"/>
              </w:rPr>
            </w:pPr>
            <w:hyperlink r:id="rId6" w:tooltip="https://study.enaea.edu.cn/kecheng/detail_279315" w:history="1">
              <w:r w:rsidR="00332869" w:rsidRPr="00CB4961">
                <w:rPr>
                  <w:rFonts w:ascii="宋体" w:hAnsi="宋体" w:cs="宋体" w:hint="eastAsia"/>
                  <w:color w:val="000000"/>
                  <w:kern w:val="0"/>
                  <w:sz w:val="22"/>
                  <w:szCs w:val="22"/>
                </w:rPr>
                <w:t>延安精神的时代价值与现实意义</w:t>
              </w:r>
            </w:hyperlink>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郭必选</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延安大学教授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147</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抗战精神：中华民族复兴的强大精神动力</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薛庆超</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中共中央党史和文献研究院研究员</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77</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“两弹一星”的辉煌成就与伟大精神</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王兆宇</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中国酒泉卫星发射中心党委书记</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69</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永不消逝的雷锋精神</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徐  平</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中共中央党校（国家行政学院）教授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92</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弘扬焦裕禄精神，做焦裕禄式的好干部</w:t>
            </w:r>
          </w:p>
        </w:tc>
        <w:tc>
          <w:tcPr>
            <w:tcW w:w="1275" w:type="dxa"/>
            <w:tcBorders>
              <w:top w:val="nil"/>
              <w:left w:val="nil"/>
              <w:bottom w:val="single" w:sz="4" w:space="0" w:color="000000"/>
              <w:right w:val="single" w:sz="4" w:space="0" w:color="000000"/>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刘玉瑛</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中共中央党校党的建设教研部教授、博士生导师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97</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茫茫天宇写忠诚——在载人航天伟大实践中感悟核心价值观</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景海鹏</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中国人民解放军航天员大队特级航天员</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71</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kern w:val="0"/>
                <w:sz w:val="22"/>
                <w:szCs w:val="22"/>
              </w:rPr>
            </w:pPr>
            <w:r w:rsidRPr="00CB4961">
              <w:rPr>
                <w:rFonts w:ascii="宋体" w:hAnsi="宋体" w:cs="宋体" w:hint="eastAsia"/>
                <w:kern w:val="0"/>
                <w:sz w:val="22"/>
                <w:szCs w:val="22"/>
              </w:rPr>
              <w:t>北京大学人民医院援鄂抗疫医疗队党建暨先进事迹报告会</w:t>
            </w:r>
          </w:p>
        </w:tc>
        <w:tc>
          <w:tcPr>
            <w:tcW w:w="1275" w:type="dxa"/>
            <w:tcBorders>
              <w:top w:val="nil"/>
              <w:left w:val="nil"/>
              <w:bottom w:val="nil"/>
              <w:right w:val="nil"/>
            </w:tcBorders>
            <w:shd w:val="clear" w:color="auto" w:fill="auto"/>
            <w:noWrap/>
            <w:vAlign w:val="center"/>
            <w:hideMark/>
          </w:tcPr>
          <w:p w:rsidR="00332869" w:rsidRPr="00CB4961" w:rsidRDefault="00332869" w:rsidP="00187841">
            <w:pPr>
              <w:widowControl/>
              <w:rPr>
                <w:rFonts w:ascii="宋体" w:hAnsi="宋体" w:cs="宋体"/>
                <w:kern w:val="0"/>
                <w:sz w:val="22"/>
                <w:szCs w:val="22"/>
              </w:rPr>
            </w:pPr>
          </w:p>
        </w:tc>
        <w:tc>
          <w:tcPr>
            <w:tcW w:w="5440" w:type="dxa"/>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北京大学人民医院援鄂抗疫医疗队队员</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37</w:t>
            </w:r>
          </w:p>
        </w:tc>
      </w:tr>
      <w:tr w:rsidR="00332869" w:rsidRPr="00CB4961" w:rsidTr="00B866E1">
        <w:trPr>
          <w:trHeight w:hRule="exact" w:val="454"/>
        </w:trPr>
        <w:tc>
          <w:tcPr>
            <w:tcW w:w="15078" w:type="dxa"/>
            <w:gridSpan w:val="6"/>
            <w:tcBorders>
              <w:top w:val="single" w:sz="4" w:space="0" w:color="auto"/>
              <w:left w:val="single" w:sz="4" w:space="0" w:color="auto"/>
              <w:bottom w:val="single" w:sz="4" w:space="0" w:color="auto"/>
              <w:right w:val="nil"/>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第二部分 悟思想</w:t>
            </w:r>
          </w:p>
        </w:tc>
      </w:tr>
      <w:tr w:rsidR="00332869" w:rsidRPr="00CB4961" w:rsidTr="00B866E1">
        <w:trPr>
          <w:gridAfter w:val="1"/>
          <w:wAfter w:w="107" w:type="dxa"/>
          <w:trHeight w:hRule="exact" w:val="748"/>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习近平</w:t>
            </w:r>
            <w:r w:rsidRPr="00CB4961">
              <w:rPr>
                <w:rFonts w:ascii="宋体" w:hAnsi="宋体" w:cs="宋体" w:hint="eastAsia"/>
                <w:b/>
                <w:bCs/>
                <w:color w:val="000000"/>
                <w:kern w:val="0"/>
                <w:sz w:val="22"/>
                <w:szCs w:val="22"/>
              </w:rPr>
              <w:br/>
              <w:t>新时代</w:t>
            </w:r>
            <w:r w:rsidRPr="00CB4961">
              <w:rPr>
                <w:rFonts w:ascii="宋体" w:hAnsi="宋体" w:cs="宋体" w:hint="eastAsia"/>
                <w:b/>
                <w:bCs/>
                <w:color w:val="000000"/>
                <w:kern w:val="0"/>
                <w:sz w:val="22"/>
                <w:szCs w:val="22"/>
              </w:rPr>
              <w:br/>
              <w:t>中国</w:t>
            </w:r>
            <w:r w:rsidRPr="00CB4961">
              <w:rPr>
                <w:rFonts w:ascii="宋体" w:hAnsi="宋体" w:cs="宋体" w:hint="eastAsia"/>
                <w:b/>
                <w:bCs/>
                <w:color w:val="000000"/>
                <w:kern w:val="0"/>
                <w:sz w:val="22"/>
                <w:szCs w:val="22"/>
              </w:rPr>
              <w:br/>
              <w:t>特色</w:t>
            </w:r>
            <w:r w:rsidRPr="00CB4961">
              <w:rPr>
                <w:rFonts w:ascii="宋体" w:hAnsi="宋体" w:cs="宋体" w:hint="eastAsia"/>
                <w:b/>
                <w:bCs/>
                <w:color w:val="000000"/>
                <w:kern w:val="0"/>
                <w:sz w:val="22"/>
                <w:szCs w:val="22"/>
              </w:rPr>
              <w:br/>
              <w:t>社会</w:t>
            </w:r>
            <w:r w:rsidRPr="00CB4961">
              <w:rPr>
                <w:rFonts w:ascii="宋体" w:hAnsi="宋体" w:cs="宋体" w:hint="eastAsia"/>
                <w:b/>
                <w:bCs/>
                <w:color w:val="000000"/>
                <w:kern w:val="0"/>
                <w:sz w:val="22"/>
                <w:szCs w:val="22"/>
              </w:rPr>
              <w:br/>
              <w:t>主义</w:t>
            </w:r>
            <w:r w:rsidRPr="00CB4961">
              <w:rPr>
                <w:rFonts w:ascii="宋体" w:hAnsi="宋体" w:cs="宋体" w:hint="eastAsia"/>
                <w:b/>
                <w:bCs/>
                <w:color w:val="000000"/>
                <w:kern w:val="0"/>
                <w:sz w:val="22"/>
                <w:szCs w:val="22"/>
              </w:rPr>
              <w:br/>
              <w:t>思想</w:t>
            </w: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深入领会科学理论体系——学习《习近平新时代中国特色社会主义思想三十讲》</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颜晓峰</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天津大学马克思主义学院院长、教授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104</w:t>
            </w:r>
          </w:p>
        </w:tc>
      </w:tr>
      <w:tr w:rsidR="00332869" w:rsidRPr="00CB4961" w:rsidTr="00B866E1">
        <w:trPr>
          <w:gridAfter w:val="1"/>
          <w:wAfter w:w="107" w:type="dxa"/>
          <w:trHeight w:hRule="exact" w:val="702"/>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将“中国之治”推向更高境界——深入学习领会《习近平谈治国理政》第三卷</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刘  春</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中共中央党校（国家行政学院）教授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115</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深入学习贯彻全国教育大会精神，全面提高高校人才培养能力</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林蕙青</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教育部党组成员、副部长</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72</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深入学习领会习近平总书记关于教育的重要论述</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邓传淮</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教育部政策法规司司长</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58</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rPr>
                <w:rFonts w:ascii="宋体" w:hAnsi="宋体" w:cs="宋体"/>
                <w:color w:val="000000"/>
                <w:kern w:val="0"/>
                <w:sz w:val="22"/>
                <w:szCs w:val="22"/>
              </w:rPr>
            </w:pPr>
            <w:r w:rsidRPr="00CB4961">
              <w:rPr>
                <w:rFonts w:ascii="宋体" w:hAnsi="宋体" w:cs="宋体" w:hint="eastAsia"/>
                <w:color w:val="000000"/>
                <w:kern w:val="0"/>
                <w:sz w:val="22"/>
                <w:szCs w:val="22"/>
              </w:rPr>
              <w:t>习近平总书记教育重要论述讲义</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李文长</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国家教育行政学院原副院长、教授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154</w:t>
            </w:r>
          </w:p>
        </w:tc>
      </w:tr>
      <w:tr w:rsidR="00332869" w:rsidRPr="00CB4961" w:rsidTr="00B866E1">
        <w:trPr>
          <w:gridAfter w:val="1"/>
          <w:wAfter w:w="107" w:type="dxa"/>
          <w:trHeight w:hRule="exact" w:val="632"/>
        </w:trPr>
        <w:tc>
          <w:tcPr>
            <w:tcW w:w="1080" w:type="dxa"/>
            <w:vMerge w:val="restart"/>
            <w:tcBorders>
              <w:top w:val="nil"/>
              <w:left w:val="single" w:sz="4" w:space="0" w:color="auto"/>
              <w:bottom w:val="nil"/>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警示教育</w:t>
            </w: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一刻不停歇地推进作风建设向纵深发展——学习习近平总书记纠正“四风”重要指示</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杨小军</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国家行政学院法学部副主任</w:t>
            </w:r>
          </w:p>
        </w:tc>
        <w:tc>
          <w:tcPr>
            <w:tcW w:w="851"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86</w:t>
            </w:r>
          </w:p>
        </w:tc>
      </w:tr>
      <w:tr w:rsidR="00332869" w:rsidRPr="00CB4961" w:rsidTr="00B866E1">
        <w:trPr>
          <w:gridAfter w:val="1"/>
          <w:wAfter w:w="107" w:type="dxa"/>
          <w:trHeight w:hRule="exact" w:val="714"/>
        </w:trPr>
        <w:tc>
          <w:tcPr>
            <w:tcW w:w="1080" w:type="dxa"/>
            <w:vMerge/>
            <w:tcBorders>
              <w:top w:val="nil"/>
              <w:left w:val="single" w:sz="4" w:space="0" w:color="auto"/>
              <w:bottom w:val="nil"/>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《关于贯彻落实才重要指示精神  集中整治形式主义、官僚主义的工作意见》解读</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曹鹏飞</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中共中央党校党建部教授</w:t>
            </w:r>
          </w:p>
        </w:tc>
        <w:tc>
          <w:tcPr>
            <w:tcW w:w="851"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87</w:t>
            </w:r>
          </w:p>
        </w:tc>
      </w:tr>
      <w:tr w:rsidR="00332869" w:rsidRPr="00CB4961" w:rsidTr="00B866E1">
        <w:trPr>
          <w:gridAfter w:val="1"/>
          <w:wAfter w:w="107" w:type="dxa"/>
          <w:trHeight w:hRule="exact" w:val="567"/>
        </w:trPr>
        <w:tc>
          <w:tcPr>
            <w:tcW w:w="1080" w:type="dxa"/>
            <w:vMerge/>
            <w:tcBorders>
              <w:top w:val="nil"/>
              <w:left w:val="single" w:sz="4" w:space="0" w:color="auto"/>
              <w:bottom w:val="nil"/>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如何增强警示教育活动的效果</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陈冬生</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中共中央党校（国家行政学院）马克思主义理论教研部研究室主任</w:t>
            </w:r>
          </w:p>
        </w:tc>
        <w:tc>
          <w:tcPr>
            <w:tcW w:w="851"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114</w:t>
            </w:r>
          </w:p>
        </w:tc>
      </w:tr>
      <w:tr w:rsidR="00332869" w:rsidRPr="00CB4961" w:rsidTr="00B866E1">
        <w:trPr>
          <w:gridAfter w:val="1"/>
          <w:wAfter w:w="107" w:type="dxa"/>
          <w:trHeight w:hRule="exact" w:val="719"/>
        </w:trPr>
        <w:tc>
          <w:tcPr>
            <w:tcW w:w="1080" w:type="dxa"/>
            <w:vMerge/>
            <w:tcBorders>
              <w:top w:val="nil"/>
              <w:left w:val="single" w:sz="4" w:space="0" w:color="auto"/>
              <w:bottom w:val="nil"/>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深入开展党风廉政建设和反腐败斗争</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任进</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中共中央党校（国家行政学院）政治和法律教研部教授、博士生导师</w:t>
            </w:r>
          </w:p>
        </w:tc>
        <w:tc>
          <w:tcPr>
            <w:tcW w:w="851"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55</w:t>
            </w:r>
          </w:p>
        </w:tc>
      </w:tr>
      <w:tr w:rsidR="00332869" w:rsidRPr="00CB4961" w:rsidTr="00B866E1">
        <w:trPr>
          <w:trHeight w:hRule="exact" w:val="454"/>
        </w:trPr>
        <w:tc>
          <w:tcPr>
            <w:tcW w:w="15078" w:type="dxa"/>
            <w:gridSpan w:val="6"/>
            <w:tcBorders>
              <w:top w:val="single" w:sz="4" w:space="0" w:color="auto"/>
              <w:left w:val="single" w:sz="4" w:space="0" w:color="auto"/>
              <w:bottom w:val="single" w:sz="4" w:space="0" w:color="auto"/>
              <w:right w:val="nil"/>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第三部分 强党性</w:t>
            </w:r>
          </w:p>
        </w:tc>
      </w:tr>
      <w:tr w:rsidR="00332869" w:rsidRPr="00CB4961" w:rsidTr="00B866E1">
        <w:trPr>
          <w:gridAfter w:val="1"/>
          <w:wAfter w:w="107" w:type="dxa"/>
          <w:trHeight w:hRule="exact" w:val="454"/>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党性</w:t>
            </w:r>
            <w:r w:rsidRPr="00CB4961">
              <w:rPr>
                <w:rFonts w:ascii="宋体" w:hAnsi="宋体" w:cs="宋体" w:hint="eastAsia"/>
                <w:b/>
                <w:bCs/>
                <w:color w:val="000000"/>
                <w:kern w:val="0"/>
                <w:sz w:val="22"/>
                <w:szCs w:val="22"/>
              </w:rPr>
              <w:br/>
              <w:t>修养</w:t>
            </w:r>
            <w:r w:rsidRPr="00CB4961">
              <w:rPr>
                <w:rFonts w:ascii="宋体" w:hAnsi="宋体" w:cs="宋体" w:hint="eastAsia"/>
                <w:b/>
                <w:bCs/>
                <w:color w:val="000000"/>
                <w:kern w:val="0"/>
                <w:sz w:val="22"/>
                <w:szCs w:val="22"/>
              </w:rPr>
              <w:br/>
              <w:t>提升</w:t>
            </w: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《共产党宣言》与共产党人的理想信念</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王海滨</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中共中央党校（国家行政学院）副教授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75</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强化政治监督保障制度执行，增强“两个维护”的政治自觉</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任  进</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中共中央党校（国家行政学院）教授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93</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新中国70年发展与中国共产党的领导</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徐  斌</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北京师范大学马克思主义学院教授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114</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中华官德与新时代领导干部党性修养</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宇文利</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北京大学马克思主义学院副院长、教授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70</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深入学习十九大党章修正案，坚持制度治党</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孙熙国</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北京大学马克思主义学院执行院长、教授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141</w:t>
            </w:r>
          </w:p>
        </w:tc>
      </w:tr>
      <w:tr w:rsidR="00332869" w:rsidRPr="00CB4961" w:rsidTr="00B866E1">
        <w:trPr>
          <w:gridAfter w:val="1"/>
          <w:wAfter w:w="107" w:type="dxa"/>
          <w:trHeight w:hRule="exact" w:val="824"/>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管党治党一刻不能松——深入学习习近平关于党风廉政建设和反腐败斗争论述</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杨小军</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中共中央党校（国家行政学院）政治和法律教研副主任</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78</w:t>
            </w:r>
          </w:p>
        </w:tc>
      </w:tr>
      <w:tr w:rsidR="00332869" w:rsidRPr="00CB4961" w:rsidTr="00B866E1">
        <w:trPr>
          <w:trHeight w:hRule="exact" w:val="454"/>
        </w:trPr>
        <w:tc>
          <w:tcPr>
            <w:tcW w:w="15078" w:type="dxa"/>
            <w:gridSpan w:val="6"/>
            <w:tcBorders>
              <w:top w:val="single" w:sz="4" w:space="0" w:color="auto"/>
              <w:left w:val="single" w:sz="4" w:space="0" w:color="auto"/>
              <w:bottom w:val="single" w:sz="4" w:space="0" w:color="auto"/>
              <w:right w:val="nil"/>
            </w:tcBorders>
            <w:shd w:val="clear" w:color="auto" w:fill="auto"/>
            <w:vAlign w:val="center"/>
            <w:hideMark/>
          </w:tcPr>
          <w:p w:rsidR="00332869" w:rsidRPr="00CB4961" w:rsidRDefault="00332869" w:rsidP="007178AF">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 xml:space="preserve">第四部分   </w:t>
            </w:r>
            <w:r w:rsidR="007178AF">
              <w:rPr>
                <w:rFonts w:ascii="宋体" w:hAnsi="宋体" w:cs="宋体" w:hint="eastAsia"/>
                <w:b/>
                <w:bCs/>
                <w:color w:val="000000"/>
                <w:kern w:val="0"/>
                <w:sz w:val="22"/>
                <w:szCs w:val="22"/>
              </w:rPr>
              <w:t>谋发展</w:t>
            </w:r>
          </w:p>
        </w:tc>
      </w:tr>
      <w:tr w:rsidR="00332869" w:rsidRPr="00CB4961" w:rsidTr="00B866E1">
        <w:trPr>
          <w:gridAfter w:val="1"/>
          <w:wAfter w:w="107" w:type="dxa"/>
          <w:trHeight w:hRule="exact" w:val="454"/>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332869">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“十四五”时期</w:t>
            </w:r>
            <w:r w:rsidRPr="00CB4961">
              <w:rPr>
                <w:rFonts w:ascii="宋体" w:hAnsi="宋体" w:cs="宋体" w:hint="eastAsia"/>
                <w:b/>
                <w:bCs/>
                <w:color w:val="000000"/>
                <w:kern w:val="0"/>
                <w:sz w:val="22"/>
                <w:szCs w:val="22"/>
              </w:rPr>
              <w:br/>
              <w:t>高等教育改革</w:t>
            </w:r>
            <w:r w:rsidRPr="00CB4961">
              <w:rPr>
                <w:rFonts w:ascii="宋体" w:hAnsi="宋体" w:cs="宋体" w:hint="eastAsia"/>
                <w:b/>
                <w:bCs/>
                <w:color w:val="000000"/>
                <w:kern w:val="0"/>
                <w:sz w:val="22"/>
                <w:szCs w:val="22"/>
              </w:rPr>
              <w:br/>
              <w:t>与发展</w:t>
            </w: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《深化新时代教育评价改革总体方案》解读</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刘自成</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教育部综合改革司司长</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96</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rPr>
                <w:rFonts w:ascii="宋体" w:hAnsi="宋体" w:cs="宋体"/>
                <w:kern w:val="0"/>
                <w:sz w:val="22"/>
                <w:szCs w:val="22"/>
              </w:rPr>
            </w:pPr>
            <w:r w:rsidRPr="00332869">
              <w:rPr>
                <w:rFonts w:ascii="宋体" w:hAnsi="宋体" w:cs="宋体" w:hint="eastAsia"/>
                <w:kern w:val="0"/>
                <w:sz w:val="22"/>
                <w:szCs w:val="22"/>
              </w:rPr>
              <w:t>高等教育质量建设基本特点与趋势</w:t>
            </w:r>
          </w:p>
        </w:tc>
        <w:tc>
          <w:tcPr>
            <w:tcW w:w="1275"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center"/>
              <w:rPr>
                <w:rFonts w:ascii="宋体" w:hAnsi="宋体" w:cs="宋体"/>
                <w:kern w:val="0"/>
                <w:sz w:val="22"/>
                <w:szCs w:val="22"/>
              </w:rPr>
            </w:pPr>
            <w:r w:rsidRPr="00332869">
              <w:rPr>
                <w:rFonts w:ascii="宋体" w:hAnsi="宋体" w:cs="宋体" w:hint="eastAsia"/>
                <w:kern w:val="0"/>
                <w:sz w:val="22"/>
                <w:szCs w:val="22"/>
              </w:rPr>
              <w:t>刘振天</w:t>
            </w:r>
          </w:p>
        </w:tc>
        <w:tc>
          <w:tcPr>
            <w:tcW w:w="5440"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left"/>
              <w:rPr>
                <w:rFonts w:ascii="宋体" w:hAnsi="宋体" w:cs="宋体"/>
                <w:kern w:val="0"/>
                <w:sz w:val="22"/>
                <w:szCs w:val="22"/>
              </w:rPr>
            </w:pPr>
            <w:r w:rsidRPr="00332869">
              <w:rPr>
                <w:rFonts w:ascii="宋体" w:hAnsi="宋体" w:cs="宋体" w:hint="eastAsia"/>
                <w:kern w:val="0"/>
                <w:sz w:val="22"/>
                <w:szCs w:val="22"/>
              </w:rPr>
              <w:t>厦门大学教育研究院特聘教授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332869" w:rsidRDefault="00332869" w:rsidP="00187841">
            <w:pPr>
              <w:widowControl/>
              <w:jc w:val="center"/>
              <w:rPr>
                <w:rFonts w:ascii="宋体" w:hAnsi="宋体" w:cs="宋体"/>
                <w:kern w:val="0"/>
                <w:sz w:val="22"/>
                <w:szCs w:val="22"/>
              </w:rPr>
            </w:pPr>
            <w:r w:rsidRPr="00332869">
              <w:rPr>
                <w:rFonts w:ascii="宋体" w:hAnsi="宋体" w:cs="宋体" w:hint="eastAsia"/>
                <w:kern w:val="0"/>
                <w:sz w:val="22"/>
                <w:szCs w:val="22"/>
              </w:rPr>
              <w:t>120</w:t>
            </w:r>
          </w:p>
        </w:tc>
      </w:tr>
      <w:tr w:rsidR="00332869" w:rsidRPr="00CB4961" w:rsidTr="00B866E1">
        <w:trPr>
          <w:gridAfter w:val="1"/>
          <w:wAfter w:w="107" w:type="dxa"/>
          <w:trHeight w:hRule="exact" w:val="628"/>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left"/>
              <w:rPr>
                <w:rFonts w:ascii="宋体" w:hAnsi="宋体" w:cs="宋体"/>
                <w:kern w:val="0"/>
                <w:sz w:val="22"/>
                <w:szCs w:val="22"/>
              </w:rPr>
            </w:pPr>
            <w:r w:rsidRPr="00332869">
              <w:rPr>
                <w:rFonts w:ascii="宋体" w:hAnsi="宋体" w:cs="宋体" w:hint="eastAsia"/>
                <w:kern w:val="0"/>
                <w:sz w:val="22"/>
                <w:szCs w:val="22"/>
              </w:rPr>
              <w:t>《中国教育现代化2035》和《加快推进教育现代化实施方案（2018-2022年）》要点解读</w:t>
            </w:r>
          </w:p>
        </w:tc>
        <w:tc>
          <w:tcPr>
            <w:tcW w:w="1275" w:type="dxa"/>
            <w:tcBorders>
              <w:top w:val="nil"/>
              <w:left w:val="nil"/>
              <w:bottom w:val="nil"/>
              <w:right w:val="nil"/>
            </w:tcBorders>
            <w:shd w:val="clear" w:color="auto" w:fill="auto"/>
            <w:noWrap/>
            <w:vAlign w:val="center"/>
            <w:hideMark/>
          </w:tcPr>
          <w:p w:rsidR="00332869" w:rsidRPr="00332869" w:rsidRDefault="00332869" w:rsidP="00187841">
            <w:pPr>
              <w:widowControl/>
              <w:jc w:val="center"/>
              <w:rPr>
                <w:rFonts w:ascii="宋体" w:hAnsi="宋体" w:cs="宋体"/>
                <w:color w:val="000000"/>
                <w:kern w:val="0"/>
                <w:sz w:val="22"/>
                <w:szCs w:val="22"/>
              </w:rPr>
            </w:pPr>
            <w:r w:rsidRPr="00332869">
              <w:rPr>
                <w:rFonts w:ascii="宋体" w:hAnsi="宋体" w:cs="宋体" w:hint="eastAsia"/>
                <w:color w:val="000000"/>
                <w:kern w:val="0"/>
                <w:sz w:val="22"/>
                <w:szCs w:val="22"/>
              </w:rPr>
              <w:t>高书国</w:t>
            </w:r>
          </w:p>
        </w:tc>
        <w:tc>
          <w:tcPr>
            <w:tcW w:w="5440" w:type="dxa"/>
            <w:tcBorders>
              <w:top w:val="nil"/>
              <w:left w:val="single" w:sz="4" w:space="0" w:color="auto"/>
              <w:bottom w:val="single" w:sz="4" w:space="0" w:color="auto"/>
              <w:right w:val="single" w:sz="4" w:space="0" w:color="auto"/>
            </w:tcBorders>
            <w:shd w:val="clear" w:color="auto" w:fill="auto"/>
            <w:vAlign w:val="center"/>
            <w:hideMark/>
          </w:tcPr>
          <w:p w:rsidR="00332869" w:rsidRPr="00332869" w:rsidRDefault="00332869" w:rsidP="00187841">
            <w:pPr>
              <w:widowControl/>
              <w:jc w:val="center"/>
              <w:rPr>
                <w:rFonts w:ascii="宋体" w:hAnsi="宋体" w:cs="宋体"/>
                <w:kern w:val="0"/>
                <w:sz w:val="22"/>
                <w:szCs w:val="22"/>
              </w:rPr>
            </w:pPr>
            <w:r w:rsidRPr="00332869">
              <w:rPr>
                <w:rFonts w:ascii="宋体" w:hAnsi="宋体" w:cs="宋体" w:hint="eastAsia"/>
                <w:kern w:val="0"/>
                <w:sz w:val="22"/>
                <w:szCs w:val="22"/>
              </w:rPr>
              <w:t>中国教育学会副秘书长</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332869" w:rsidRDefault="00332869" w:rsidP="00187841">
            <w:pPr>
              <w:widowControl/>
              <w:jc w:val="center"/>
              <w:rPr>
                <w:rFonts w:ascii="宋体" w:hAnsi="宋体" w:cs="宋体"/>
                <w:kern w:val="0"/>
                <w:sz w:val="22"/>
                <w:szCs w:val="22"/>
              </w:rPr>
            </w:pPr>
            <w:r>
              <w:rPr>
                <w:rFonts w:ascii="宋体" w:hAnsi="宋体" w:cs="宋体" w:hint="eastAsia"/>
                <w:kern w:val="0"/>
                <w:sz w:val="22"/>
                <w:szCs w:val="22"/>
              </w:rPr>
              <w:t>100</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left"/>
              <w:rPr>
                <w:rFonts w:ascii="宋体" w:hAnsi="宋体" w:cs="宋体"/>
                <w:color w:val="000000"/>
                <w:kern w:val="0"/>
                <w:sz w:val="22"/>
                <w:szCs w:val="22"/>
              </w:rPr>
            </w:pPr>
            <w:r w:rsidRPr="00332869">
              <w:rPr>
                <w:rFonts w:ascii="宋体" w:hAnsi="宋体" w:cs="宋体" w:hint="eastAsia"/>
                <w:color w:val="000000"/>
                <w:kern w:val="0"/>
                <w:sz w:val="22"/>
                <w:szCs w:val="22"/>
              </w:rPr>
              <w:t>实现内涵式发展 建设高水平大学</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center"/>
              <w:rPr>
                <w:rFonts w:ascii="宋体" w:hAnsi="宋体" w:cs="宋体"/>
                <w:color w:val="000000"/>
                <w:kern w:val="0"/>
                <w:sz w:val="22"/>
                <w:szCs w:val="22"/>
              </w:rPr>
            </w:pPr>
            <w:r w:rsidRPr="00332869">
              <w:rPr>
                <w:rFonts w:ascii="宋体" w:hAnsi="宋体" w:cs="宋体" w:hint="eastAsia"/>
                <w:color w:val="000000"/>
                <w:kern w:val="0"/>
                <w:sz w:val="22"/>
                <w:szCs w:val="22"/>
              </w:rPr>
              <w:t>钟秉林</w:t>
            </w:r>
          </w:p>
        </w:tc>
        <w:tc>
          <w:tcPr>
            <w:tcW w:w="5440"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left"/>
              <w:rPr>
                <w:rFonts w:ascii="宋体" w:hAnsi="宋体" w:cs="宋体"/>
                <w:color w:val="000000"/>
                <w:kern w:val="0"/>
                <w:sz w:val="22"/>
                <w:szCs w:val="22"/>
              </w:rPr>
            </w:pPr>
            <w:r w:rsidRPr="00332869">
              <w:rPr>
                <w:rFonts w:ascii="宋体" w:hAnsi="宋体" w:cs="宋体" w:hint="eastAsia"/>
                <w:color w:val="000000"/>
                <w:kern w:val="0"/>
                <w:sz w:val="22"/>
                <w:szCs w:val="22"/>
              </w:rPr>
              <w:t>北京师范大学原校长、教授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332869" w:rsidRDefault="00332869" w:rsidP="00187841">
            <w:pPr>
              <w:widowControl/>
              <w:jc w:val="center"/>
              <w:rPr>
                <w:rFonts w:ascii="宋体" w:hAnsi="宋体" w:cs="宋体"/>
                <w:color w:val="000000"/>
                <w:kern w:val="0"/>
                <w:sz w:val="22"/>
                <w:szCs w:val="22"/>
              </w:rPr>
            </w:pPr>
            <w:r w:rsidRPr="00332869">
              <w:rPr>
                <w:rFonts w:ascii="宋体" w:hAnsi="宋体" w:cs="宋体" w:hint="eastAsia"/>
                <w:color w:val="000000"/>
                <w:kern w:val="0"/>
                <w:sz w:val="22"/>
                <w:szCs w:val="22"/>
              </w:rPr>
              <w:t>94</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立足特色优势，服务地方需求促进学校内涵发展</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杨黄浩</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福州大学副校长、教授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40</w:t>
            </w:r>
          </w:p>
        </w:tc>
      </w:tr>
      <w:tr w:rsidR="00332869" w:rsidRPr="00CB4961" w:rsidTr="00B866E1">
        <w:trPr>
          <w:gridAfter w:val="1"/>
          <w:wAfter w:w="107" w:type="dxa"/>
          <w:trHeight w:hRule="exact" w:val="454"/>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332869">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高校治理体系治理能力现代化</w:t>
            </w: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加强高校党的政治建设 不断提升领导干部政治能力</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张维维</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北京航空航天大学原党委常务副书记、教授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99</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校院二级管理体制下如何发挥二级单位的管理效能</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郭建校</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kern w:val="0"/>
                <w:sz w:val="22"/>
                <w:szCs w:val="22"/>
              </w:rPr>
            </w:pPr>
            <w:r w:rsidRPr="00CB4961">
              <w:rPr>
                <w:rFonts w:ascii="宋体" w:hAnsi="宋体" w:cs="宋体" w:hint="eastAsia"/>
                <w:kern w:val="0"/>
                <w:sz w:val="22"/>
                <w:szCs w:val="22"/>
              </w:rPr>
              <w:t>天津外国语大学国际商学院院长、教授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kern w:val="0"/>
                <w:sz w:val="22"/>
                <w:szCs w:val="22"/>
              </w:rPr>
            </w:pPr>
            <w:r w:rsidRPr="00CB4961">
              <w:rPr>
                <w:rFonts w:ascii="宋体" w:hAnsi="宋体" w:cs="宋体" w:hint="eastAsia"/>
                <w:kern w:val="0"/>
                <w:sz w:val="22"/>
                <w:szCs w:val="22"/>
              </w:rPr>
              <w:t>82</w:t>
            </w:r>
          </w:p>
        </w:tc>
      </w:tr>
      <w:tr w:rsidR="00332869" w:rsidRPr="00CB4961" w:rsidTr="00B866E1">
        <w:trPr>
          <w:gridAfter w:val="1"/>
          <w:wAfter w:w="107" w:type="dxa"/>
          <w:trHeight w:hRule="exact" w:val="680"/>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“五航”引领把方向 凝心聚力树标杆 ——全国高校党建工作标杆院系陕西师范大学马克思主义学院党建培育创建交流分享</w:t>
            </w:r>
          </w:p>
          <w:p w:rsidR="00332869" w:rsidRDefault="00332869" w:rsidP="00187841">
            <w:pPr>
              <w:widowControl/>
              <w:jc w:val="left"/>
              <w:rPr>
                <w:rFonts w:ascii="宋体" w:hAnsi="宋体" w:cs="宋体"/>
                <w:color w:val="000000"/>
                <w:kern w:val="0"/>
                <w:sz w:val="22"/>
                <w:szCs w:val="22"/>
              </w:rPr>
            </w:pPr>
          </w:p>
          <w:p w:rsidR="00332869" w:rsidRPr="00CB4961" w:rsidRDefault="00332869" w:rsidP="00187841">
            <w:pPr>
              <w:widowControl/>
              <w:jc w:val="left"/>
              <w:rPr>
                <w:rFonts w:ascii="宋体" w:hAnsi="宋体" w:cs="宋体"/>
                <w:color w:val="000000"/>
                <w:kern w:val="0"/>
                <w:sz w:val="22"/>
                <w:szCs w:val="22"/>
              </w:rPr>
            </w:pP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闫文浩</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陕西师范大学马克思主义学院党委书记、教授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61</w:t>
            </w:r>
          </w:p>
        </w:tc>
      </w:tr>
      <w:tr w:rsidR="00332869" w:rsidRPr="00CB4961" w:rsidTr="00B866E1">
        <w:trPr>
          <w:gridAfter w:val="1"/>
          <w:wAfter w:w="107" w:type="dxa"/>
          <w:trHeight w:hRule="exact" w:val="454"/>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lastRenderedPageBreak/>
              <w:t>一流</w:t>
            </w:r>
            <w:r w:rsidRPr="00CB4961">
              <w:rPr>
                <w:rFonts w:ascii="宋体" w:hAnsi="宋体" w:cs="宋体" w:hint="eastAsia"/>
                <w:b/>
                <w:bCs/>
                <w:color w:val="000000"/>
                <w:kern w:val="0"/>
                <w:sz w:val="22"/>
                <w:szCs w:val="22"/>
              </w:rPr>
              <w:br/>
              <w:t>大学</w:t>
            </w:r>
            <w:r w:rsidRPr="00CB4961">
              <w:rPr>
                <w:rFonts w:ascii="宋体" w:hAnsi="宋体" w:cs="宋体" w:hint="eastAsia"/>
                <w:b/>
                <w:bCs/>
                <w:color w:val="000000"/>
                <w:kern w:val="0"/>
                <w:sz w:val="22"/>
                <w:szCs w:val="22"/>
              </w:rPr>
              <w:br/>
              <w:t>与</w:t>
            </w:r>
            <w:r w:rsidRPr="00CB4961">
              <w:rPr>
                <w:rFonts w:ascii="宋体" w:hAnsi="宋体" w:cs="宋体" w:hint="eastAsia"/>
                <w:b/>
                <w:bCs/>
                <w:color w:val="000000"/>
                <w:kern w:val="0"/>
                <w:sz w:val="22"/>
                <w:szCs w:val="22"/>
              </w:rPr>
              <w:br/>
              <w:t>一流</w:t>
            </w:r>
            <w:r w:rsidRPr="00CB4961">
              <w:rPr>
                <w:rFonts w:ascii="宋体" w:hAnsi="宋体" w:cs="宋体" w:hint="eastAsia"/>
                <w:b/>
                <w:bCs/>
                <w:color w:val="000000"/>
                <w:kern w:val="0"/>
                <w:sz w:val="22"/>
                <w:szCs w:val="22"/>
              </w:rPr>
              <w:br/>
              <w:t>学科</w:t>
            </w:r>
          </w:p>
        </w:tc>
        <w:tc>
          <w:tcPr>
            <w:tcW w:w="6325"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left"/>
              <w:rPr>
                <w:rFonts w:ascii="宋体" w:hAnsi="宋体" w:cs="宋体"/>
                <w:kern w:val="0"/>
                <w:sz w:val="22"/>
                <w:szCs w:val="22"/>
              </w:rPr>
            </w:pPr>
            <w:r w:rsidRPr="00332869">
              <w:rPr>
                <w:rFonts w:ascii="宋体" w:hAnsi="宋体" w:cs="宋体" w:hint="eastAsia"/>
                <w:kern w:val="0"/>
                <w:sz w:val="22"/>
                <w:szCs w:val="22"/>
              </w:rPr>
              <w:t>一流学科引领高水平大学建设</w:t>
            </w:r>
          </w:p>
        </w:tc>
        <w:tc>
          <w:tcPr>
            <w:tcW w:w="1275"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center"/>
              <w:rPr>
                <w:rFonts w:ascii="宋体" w:hAnsi="宋体" w:cs="宋体"/>
                <w:kern w:val="0"/>
                <w:sz w:val="22"/>
                <w:szCs w:val="22"/>
              </w:rPr>
            </w:pPr>
            <w:r w:rsidRPr="00332869">
              <w:rPr>
                <w:rFonts w:ascii="宋体" w:hAnsi="宋体" w:cs="宋体" w:hint="eastAsia"/>
                <w:kern w:val="0"/>
                <w:sz w:val="22"/>
                <w:szCs w:val="22"/>
              </w:rPr>
              <w:t>李北群</w:t>
            </w:r>
          </w:p>
        </w:tc>
        <w:tc>
          <w:tcPr>
            <w:tcW w:w="5440" w:type="dxa"/>
            <w:tcBorders>
              <w:top w:val="nil"/>
              <w:left w:val="nil"/>
              <w:bottom w:val="single" w:sz="4" w:space="0" w:color="auto"/>
              <w:right w:val="single" w:sz="4" w:space="0" w:color="auto"/>
            </w:tcBorders>
            <w:shd w:val="clear" w:color="auto" w:fill="auto"/>
            <w:vAlign w:val="center"/>
            <w:hideMark/>
          </w:tcPr>
          <w:p w:rsidR="00332869" w:rsidRPr="00332869" w:rsidRDefault="00332869" w:rsidP="00187841">
            <w:pPr>
              <w:widowControl/>
              <w:jc w:val="left"/>
              <w:rPr>
                <w:rFonts w:ascii="宋体" w:hAnsi="宋体" w:cs="宋体"/>
                <w:kern w:val="0"/>
                <w:sz w:val="22"/>
                <w:szCs w:val="22"/>
              </w:rPr>
            </w:pPr>
            <w:r w:rsidRPr="00332869">
              <w:rPr>
                <w:rFonts w:ascii="宋体" w:hAnsi="宋体" w:cs="宋体" w:hint="eastAsia"/>
                <w:kern w:val="0"/>
                <w:sz w:val="22"/>
                <w:szCs w:val="22"/>
              </w:rPr>
              <w:t>南京信息工程大学校长、党委副书记</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FF0000"/>
                <w:kern w:val="0"/>
                <w:sz w:val="22"/>
                <w:szCs w:val="22"/>
              </w:rPr>
            </w:pPr>
            <w:r w:rsidRPr="00CB4961">
              <w:rPr>
                <w:rFonts w:ascii="宋体" w:hAnsi="宋体" w:cs="宋体" w:hint="eastAsia"/>
                <w:color w:val="FF0000"/>
                <w:kern w:val="0"/>
                <w:sz w:val="22"/>
                <w:szCs w:val="22"/>
              </w:rPr>
              <w:t xml:space="preserve">　</w:t>
            </w:r>
          </w:p>
        </w:tc>
      </w:tr>
      <w:tr w:rsidR="00332869" w:rsidRPr="00CB4961" w:rsidTr="00B866E1">
        <w:trPr>
          <w:gridAfter w:val="1"/>
          <w:wAfter w:w="107" w:type="dxa"/>
          <w:trHeight w:hRule="exact" w:val="698"/>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新工科视野下的创新人才培养——以东北大学软件工程人才培养为例</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王兴伟</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东北大学研究生院常务副院长、教授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48</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全面改革创新，有序推进新文科建设</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龙永红</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中国人民大学教务处处长、教授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42</w:t>
            </w:r>
          </w:p>
        </w:tc>
      </w:tr>
      <w:tr w:rsidR="00332869" w:rsidRPr="00CB4961" w:rsidTr="00B866E1">
        <w:trPr>
          <w:gridAfter w:val="1"/>
          <w:wAfter w:w="107" w:type="dxa"/>
          <w:trHeight w:hRule="exact" w:val="781"/>
        </w:trPr>
        <w:tc>
          <w:tcPr>
            <w:tcW w:w="1080" w:type="dxa"/>
            <w:vMerge/>
            <w:tcBorders>
              <w:top w:val="nil"/>
              <w:left w:val="single" w:sz="4" w:space="0" w:color="auto"/>
              <w:bottom w:val="single" w:sz="4" w:space="0" w:color="000000"/>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新时代高校内部质量保障体系建设——同济特色质量保证体系的探索与创新</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李亚东</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同济大学教学质量管理办公室主任、教授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70</w:t>
            </w:r>
          </w:p>
        </w:tc>
      </w:tr>
      <w:tr w:rsidR="00332869" w:rsidRPr="00CB4961" w:rsidTr="00B866E1">
        <w:trPr>
          <w:gridAfter w:val="1"/>
          <w:wAfter w:w="107" w:type="dxa"/>
          <w:trHeight w:hRule="exact" w:val="454"/>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332869">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领导科学与领导艺术</w:t>
            </w: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新时代领导干部如何担当作为</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胡月星</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中共中央党校（国家行政学院）教授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102</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“互联网+”时代教育突发事件的信息发布与舆情应对</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杨艳玲</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国家教育行政学院社会科学教研部主任、副教授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109</w:t>
            </w:r>
          </w:p>
        </w:tc>
      </w:tr>
      <w:tr w:rsidR="00332869" w:rsidRPr="00CB4961" w:rsidTr="00B866E1">
        <w:trPr>
          <w:gridAfter w:val="1"/>
          <w:wAfter w:w="107" w:type="dxa"/>
          <w:trHeight w:hRule="exact" w:val="454"/>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b/>
                <w:bCs/>
                <w:color w:val="000000"/>
                <w:kern w:val="0"/>
                <w:sz w:val="22"/>
                <w:szCs w:val="22"/>
              </w:rPr>
            </w:pPr>
            <w:r w:rsidRPr="00CB4961">
              <w:rPr>
                <w:rFonts w:ascii="宋体" w:hAnsi="宋体" w:cs="宋体" w:hint="eastAsia"/>
                <w:b/>
                <w:bCs/>
                <w:color w:val="000000"/>
                <w:kern w:val="0"/>
                <w:sz w:val="22"/>
                <w:szCs w:val="22"/>
              </w:rPr>
              <w:t>科学</w:t>
            </w:r>
            <w:r w:rsidRPr="00CB4961">
              <w:rPr>
                <w:rFonts w:ascii="宋体" w:hAnsi="宋体" w:cs="宋体" w:hint="eastAsia"/>
                <w:b/>
                <w:bCs/>
                <w:color w:val="000000"/>
                <w:kern w:val="0"/>
                <w:sz w:val="22"/>
                <w:szCs w:val="22"/>
              </w:rPr>
              <w:br/>
              <w:t>人文</w:t>
            </w:r>
            <w:r w:rsidRPr="00CB4961">
              <w:rPr>
                <w:rFonts w:ascii="宋体" w:hAnsi="宋体" w:cs="宋体" w:hint="eastAsia"/>
                <w:b/>
                <w:bCs/>
                <w:color w:val="000000"/>
                <w:kern w:val="0"/>
                <w:sz w:val="22"/>
                <w:szCs w:val="22"/>
              </w:rPr>
              <w:br/>
              <w:t>素养</w:t>
            </w: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国学、传统文化与当代教育</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程方平</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中国人民大学教育学院教授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123</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积极心态、责任担当与压力调适</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胡月星</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国家行政学院政治学教研部领导科学教研室主任</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132</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心理疏导与情绪管理——工作中的自控力</w:t>
            </w:r>
          </w:p>
        </w:tc>
        <w:tc>
          <w:tcPr>
            <w:tcW w:w="1275"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姚翔</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北京大学心理与认知科学学院副教授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113</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衰老的密码</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赵  勇</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中山大学生命科学院院长、教授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37</w:t>
            </w:r>
          </w:p>
        </w:tc>
      </w:tr>
      <w:tr w:rsidR="00332869" w:rsidRPr="00CB4961" w:rsidTr="00B866E1">
        <w:trPr>
          <w:gridAfter w:val="1"/>
          <w:wAfter w:w="107" w:type="dxa"/>
          <w:trHeight w:hRule="exact" w:val="454"/>
        </w:trPr>
        <w:tc>
          <w:tcPr>
            <w:tcW w:w="1080" w:type="dxa"/>
            <w:vMerge/>
            <w:tcBorders>
              <w:top w:val="nil"/>
              <w:left w:val="single" w:sz="4" w:space="0" w:color="auto"/>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b/>
                <w:bCs/>
                <w:color w:val="000000"/>
                <w:kern w:val="0"/>
                <w:sz w:val="22"/>
                <w:szCs w:val="22"/>
              </w:rPr>
            </w:pPr>
          </w:p>
        </w:tc>
        <w:tc>
          <w:tcPr>
            <w:tcW w:w="632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科学应对压力，维护身心健康</w:t>
            </w:r>
          </w:p>
        </w:tc>
        <w:tc>
          <w:tcPr>
            <w:tcW w:w="1275"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祝卓宏</w:t>
            </w:r>
          </w:p>
        </w:tc>
        <w:tc>
          <w:tcPr>
            <w:tcW w:w="5440" w:type="dxa"/>
            <w:tcBorders>
              <w:top w:val="nil"/>
              <w:left w:val="nil"/>
              <w:bottom w:val="single" w:sz="4" w:space="0" w:color="auto"/>
              <w:right w:val="single" w:sz="4" w:space="0" w:color="auto"/>
            </w:tcBorders>
            <w:shd w:val="clear" w:color="auto" w:fill="auto"/>
            <w:vAlign w:val="center"/>
            <w:hideMark/>
          </w:tcPr>
          <w:p w:rsidR="00332869" w:rsidRPr="00CB4961" w:rsidRDefault="00332869" w:rsidP="00187841">
            <w:pPr>
              <w:widowControl/>
              <w:jc w:val="left"/>
              <w:rPr>
                <w:rFonts w:ascii="宋体" w:hAnsi="宋体" w:cs="宋体"/>
                <w:color w:val="000000"/>
                <w:kern w:val="0"/>
                <w:sz w:val="22"/>
                <w:szCs w:val="22"/>
              </w:rPr>
            </w:pPr>
            <w:r w:rsidRPr="00CB4961">
              <w:rPr>
                <w:rFonts w:ascii="宋体" w:hAnsi="宋体" w:cs="宋体" w:hint="eastAsia"/>
                <w:color w:val="000000"/>
                <w:kern w:val="0"/>
                <w:sz w:val="22"/>
                <w:szCs w:val="22"/>
              </w:rPr>
              <w:t>中国科学院心理研究所教授</w:t>
            </w:r>
          </w:p>
        </w:tc>
        <w:tc>
          <w:tcPr>
            <w:tcW w:w="851" w:type="dxa"/>
            <w:tcBorders>
              <w:top w:val="nil"/>
              <w:left w:val="nil"/>
              <w:bottom w:val="single" w:sz="4" w:space="0" w:color="auto"/>
              <w:right w:val="single" w:sz="4" w:space="0" w:color="auto"/>
            </w:tcBorders>
            <w:shd w:val="clear" w:color="auto" w:fill="auto"/>
            <w:noWrap/>
            <w:vAlign w:val="center"/>
            <w:hideMark/>
          </w:tcPr>
          <w:p w:rsidR="00332869" w:rsidRPr="00CB4961" w:rsidRDefault="00332869" w:rsidP="00187841">
            <w:pPr>
              <w:widowControl/>
              <w:jc w:val="center"/>
              <w:rPr>
                <w:rFonts w:ascii="宋体" w:hAnsi="宋体" w:cs="宋体"/>
                <w:color w:val="000000"/>
                <w:kern w:val="0"/>
                <w:sz w:val="22"/>
                <w:szCs w:val="22"/>
              </w:rPr>
            </w:pPr>
            <w:r w:rsidRPr="00CB4961">
              <w:rPr>
                <w:rFonts w:ascii="宋体" w:hAnsi="宋体" w:cs="宋体" w:hint="eastAsia"/>
                <w:color w:val="000000"/>
                <w:kern w:val="0"/>
                <w:sz w:val="22"/>
                <w:szCs w:val="22"/>
              </w:rPr>
              <w:t>100</w:t>
            </w:r>
          </w:p>
        </w:tc>
      </w:tr>
    </w:tbl>
    <w:p w:rsidR="00A72BCE" w:rsidRPr="00332869" w:rsidRDefault="00A72BCE" w:rsidP="0021648F">
      <w:pPr>
        <w:pStyle w:val="a7"/>
        <w:spacing w:line="480" w:lineRule="atLeast"/>
        <w:ind w:right="640"/>
        <w:rPr>
          <w:rFonts w:cs="Times New Roman"/>
        </w:rPr>
      </w:pPr>
    </w:p>
    <w:sectPr w:rsidR="00A72BCE" w:rsidRPr="00332869" w:rsidSect="0021648F">
      <w:pgSz w:w="16838" w:h="11906" w:orient="landscape"/>
      <w:pgMar w:top="1440" w:right="1440" w:bottom="1440"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B50" w:rsidRDefault="00772B50" w:rsidP="00F80FF0">
      <w:pPr>
        <w:rPr>
          <w:rFonts w:cs="Times New Roman"/>
        </w:rPr>
      </w:pPr>
      <w:r>
        <w:rPr>
          <w:rFonts w:cs="Times New Roman"/>
        </w:rPr>
        <w:separator/>
      </w:r>
    </w:p>
  </w:endnote>
  <w:endnote w:type="continuationSeparator" w:id="0">
    <w:p w:rsidR="00772B50" w:rsidRDefault="00772B50" w:rsidP="00F80FF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B50" w:rsidRDefault="00772B50" w:rsidP="00F80FF0">
      <w:pPr>
        <w:rPr>
          <w:rFonts w:cs="Times New Roman"/>
        </w:rPr>
      </w:pPr>
      <w:r>
        <w:rPr>
          <w:rFonts w:cs="Times New Roman"/>
        </w:rPr>
        <w:separator/>
      </w:r>
    </w:p>
  </w:footnote>
  <w:footnote w:type="continuationSeparator" w:id="0">
    <w:p w:rsidR="00772B50" w:rsidRDefault="00772B50" w:rsidP="00F80FF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BA"/>
    <w:rsid w:val="00010CB9"/>
    <w:rsid w:val="00022A99"/>
    <w:rsid w:val="000625DE"/>
    <w:rsid w:val="0006566E"/>
    <w:rsid w:val="00085699"/>
    <w:rsid w:val="000A49BE"/>
    <w:rsid w:val="000A6906"/>
    <w:rsid w:val="000B5A5D"/>
    <w:rsid w:val="000D03E1"/>
    <w:rsid w:val="000D1B8B"/>
    <w:rsid w:val="000F3D7D"/>
    <w:rsid w:val="00134B1D"/>
    <w:rsid w:val="001B32A6"/>
    <w:rsid w:val="00201511"/>
    <w:rsid w:val="0021648F"/>
    <w:rsid w:val="00224825"/>
    <w:rsid w:val="00247E74"/>
    <w:rsid w:val="002569EB"/>
    <w:rsid w:val="00262444"/>
    <w:rsid w:val="0026765A"/>
    <w:rsid w:val="00276E6C"/>
    <w:rsid w:val="002C4DDD"/>
    <w:rsid w:val="002E6853"/>
    <w:rsid w:val="002F03FE"/>
    <w:rsid w:val="00307BC7"/>
    <w:rsid w:val="00320CD4"/>
    <w:rsid w:val="003264B0"/>
    <w:rsid w:val="00331F8B"/>
    <w:rsid w:val="00332869"/>
    <w:rsid w:val="00350EFA"/>
    <w:rsid w:val="00360D2A"/>
    <w:rsid w:val="00363F79"/>
    <w:rsid w:val="00387D9C"/>
    <w:rsid w:val="003905D4"/>
    <w:rsid w:val="00392B0C"/>
    <w:rsid w:val="0039544F"/>
    <w:rsid w:val="003F1534"/>
    <w:rsid w:val="00431244"/>
    <w:rsid w:val="00434B9A"/>
    <w:rsid w:val="00467BB9"/>
    <w:rsid w:val="004931EF"/>
    <w:rsid w:val="004B5B00"/>
    <w:rsid w:val="004B6012"/>
    <w:rsid w:val="004C3A56"/>
    <w:rsid w:val="004E45FB"/>
    <w:rsid w:val="004E7F51"/>
    <w:rsid w:val="005001BF"/>
    <w:rsid w:val="00510C65"/>
    <w:rsid w:val="0051511B"/>
    <w:rsid w:val="00517754"/>
    <w:rsid w:val="00533770"/>
    <w:rsid w:val="0056403C"/>
    <w:rsid w:val="0058060C"/>
    <w:rsid w:val="005B2393"/>
    <w:rsid w:val="005B52D0"/>
    <w:rsid w:val="005C6F3E"/>
    <w:rsid w:val="005E62C9"/>
    <w:rsid w:val="006105BE"/>
    <w:rsid w:val="006333D0"/>
    <w:rsid w:val="00633D73"/>
    <w:rsid w:val="00667BED"/>
    <w:rsid w:val="006A50BA"/>
    <w:rsid w:val="006C7D18"/>
    <w:rsid w:val="006E67E2"/>
    <w:rsid w:val="006E7C37"/>
    <w:rsid w:val="006F6D30"/>
    <w:rsid w:val="007178AF"/>
    <w:rsid w:val="007211FE"/>
    <w:rsid w:val="00723CA1"/>
    <w:rsid w:val="00772B50"/>
    <w:rsid w:val="00782695"/>
    <w:rsid w:val="00786B88"/>
    <w:rsid w:val="007931EA"/>
    <w:rsid w:val="007A5C67"/>
    <w:rsid w:val="007A7240"/>
    <w:rsid w:val="007E14D0"/>
    <w:rsid w:val="007F4B9E"/>
    <w:rsid w:val="007F543D"/>
    <w:rsid w:val="008015F1"/>
    <w:rsid w:val="008636E0"/>
    <w:rsid w:val="00881180"/>
    <w:rsid w:val="00883055"/>
    <w:rsid w:val="008927B3"/>
    <w:rsid w:val="0089391D"/>
    <w:rsid w:val="0089720E"/>
    <w:rsid w:val="008B2971"/>
    <w:rsid w:val="008C1BA6"/>
    <w:rsid w:val="008C253E"/>
    <w:rsid w:val="008F7DA4"/>
    <w:rsid w:val="0090017D"/>
    <w:rsid w:val="00912134"/>
    <w:rsid w:val="00915B79"/>
    <w:rsid w:val="009355D3"/>
    <w:rsid w:val="00935FF4"/>
    <w:rsid w:val="009419FC"/>
    <w:rsid w:val="00946D98"/>
    <w:rsid w:val="00956675"/>
    <w:rsid w:val="00983BD1"/>
    <w:rsid w:val="00986D10"/>
    <w:rsid w:val="00991E04"/>
    <w:rsid w:val="00996F85"/>
    <w:rsid w:val="009C4507"/>
    <w:rsid w:val="009C570E"/>
    <w:rsid w:val="009D7F08"/>
    <w:rsid w:val="009E5B5F"/>
    <w:rsid w:val="009F4019"/>
    <w:rsid w:val="009F4EB4"/>
    <w:rsid w:val="009F6557"/>
    <w:rsid w:val="00A0010C"/>
    <w:rsid w:val="00A16A00"/>
    <w:rsid w:val="00A66F23"/>
    <w:rsid w:val="00A70AAA"/>
    <w:rsid w:val="00A72BCE"/>
    <w:rsid w:val="00A750AC"/>
    <w:rsid w:val="00AD7D42"/>
    <w:rsid w:val="00B01A24"/>
    <w:rsid w:val="00B042BB"/>
    <w:rsid w:val="00B06689"/>
    <w:rsid w:val="00B17AF1"/>
    <w:rsid w:val="00B5299A"/>
    <w:rsid w:val="00B83BBC"/>
    <w:rsid w:val="00B866E1"/>
    <w:rsid w:val="00BB1284"/>
    <w:rsid w:val="00BB1BF2"/>
    <w:rsid w:val="00BB235F"/>
    <w:rsid w:val="00BB46C9"/>
    <w:rsid w:val="00BC5EC7"/>
    <w:rsid w:val="00BD314A"/>
    <w:rsid w:val="00BF53B4"/>
    <w:rsid w:val="00C02457"/>
    <w:rsid w:val="00C12A55"/>
    <w:rsid w:val="00C54431"/>
    <w:rsid w:val="00CB4DD7"/>
    <w:rsid w:val="00CD21C2"/>
    <w:rsid w:val="00D10C2A"/>
    <w:rsid w:val="00D14161"/>
    <w:rsid w:val="00D34CF7"/>
    <w:rsid w:val="00D4589D"/>
    <w:rsid w:val="00D57384"/>
    <w:rsid w:val="00D833A9"/>
    <w:rsid w:val="00D84447"/>
    <w:rsid w:val="00D938AD"/>
    <w:rsid w:val="00DB48E7"/>
    <w:rsid w:val="00DE5B36"/>
    <w:rsid w:val="00E06BFB"/>
    <w:rsid w:val="00E41E2B"/>
    <w:rsid w:val="00E51454"/>
    <w:rsid w:val="00E55F64"/>
    <w:rsid w:val="00E57968"/>
    <w:rsid w:val="00E6586C"/>
    <w:rsid w:val="00E76AB5"/>
    <w:rsid w:val="00E83080"/>
    <w:rsid w:val="00EB2C8E"/>
    <w:rsid w:val="00EF3A90"/>
    <w:rsid w:val="00F237DE"/>
    <w:rsid w:val="00F30D25"/>
    <w:rsid w:val="00F36D78"/>
    <w:rsid w:val="00F37649"/>
    <w:rsid w:val="00F503D8"/>
    <w:rsid w:val="00F53CA0"/>
    <w:rsid w:val="00F56487"/>
    <w:rsid w:val="00F642B5"/>
    <w:rsid w:val="00F73C3C"/>
    <w:rsid w:val="00F80FF0"/>
    <w:rsid w:val="00F83537"/>
    <w:rsid w:val="00F85C52"/>
    <w:rsid w:val="00F91DAC"/>
    <w:rsid w:val="00F924C9"/>
    <w:rsid w:val="00FA250D"/>
    <w:rsid w:val="00FB46DB"/>
    <w:rsid w:val="00FC005F"/>
    <w:rsid w:val="00FC1467"/>
    <w:rsid w:val="00FC21EC"/>
    <w:rsid w:val="00FE5130"/>
    <w:rsid w:val="00FF0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08AFD97-EDBA-4118-8EA0-8AC556E4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0AC"/>
    <w:pPr>
      <w:widowControl w:val="0"/>
      <w:jc w:val="both"/>
    </w:pPr>
    <w:rPr>
      <w:rFonts w:cs="Calibri"/>
      <w:kern w:val="2"/>
      <w:sz w:val="21"/>
      <w:szCs w:val="21"/>
    </w:rPr>
  </w:style>
  <w:style w:type="paragraph" w:styleId="1">
    <w:name w:val="heading 1"/>
    <w:basedOn w:val="a"/>
    <w:next w:val="a"/>
    <w:link w:val="10"/>
    <w:uiPriority w:val="9"/>
    <w:qFormat/>
    <w:locked/>
    <w:rsid w:val="00EF3A90"/>
    <w:pPr>
      <w:spacing w:beforeLines="100" w:afterLines="100" w:line="360" w:lineRule="auto"/>
      <w:jc w:val="center"/>
      <w:outlineLvl w:val="0"/>
    </w:pPr>
    <w:rPr>
      <w:rFonts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4C3040"/>
    <w:rPr>
      <w:rFonts w:cs="Calibri"/>
      <w:b/>
      <w:bCs/>
      <w:kern w:val="44"/>
      <w:sz w:val="44"/>
      <w:szCs w:val="44"/>
    </w:rPr>
  </w:style>
  <w:style w:type="paragraph" w:styleId="a3">
    <w:name w:val="header"/>
    <w:basedOn w:val="a"/>
    <w:link w:val="a4"/>
    <w:uiPriority w:val="99"/>
    <w:rsid w:val="00F80FF0"/>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a4">
    <w:name w:val="页眉 字符"/>
    <w:link w:val="a3"/>
    <w:uiPriority w:val="99"/>
    <w:locked/>
    <w:rsid w:val="00F80FF0"/>
    <w:rPr>
      <w:sz w:val="18"/>
      <w:szCs w:val="18"/>
    </w:rPr>
  </w:style>
  <w:style w:type="paragraph" w:styleId="a5">
    <w:name w:val="footer"/>
    <w:basedOn w:val="a"/>
    <w:link w:val="a6"/>
    <w:uiPriority w:val="99"/>
    <w:rsid w:val="00F80FF0"/>
    <w:pPr>
      <w:tabs>
        <w:tab w:val="center" w:pos="4153"/>
        <w:tab w:val="right" w:pos="8306"/>
      </w:tabs>
      <w:snapToGrid w:val="0"/>
      <w:jc w:val="left"/>
    </w:pPr>
    <w:rPr>
      <w:rFonts w:cs="Times New Roman"/>
      <w:kern w:val="0"/>
      <w:sz w:val="18"/>
      <w:szCs w:val="18"/>
    </w:rPr>
  </w:style>
  <w:style w:type="character" w:customStyle="1" w:styleId="a6">
    <w:name w:val="页脚 字符"/>
    <w:link w:val="a5"/>
    <w:uiPriority w:val="99"/>
    <w:locked/>
    <w:rsid w:val="00F80FF0"/>
    <w:rPr>
      <w:sz w:val="18"/>
      <w:szCs w:val="18"/>
    </w:rPr>
  </w:style>
  <w:style w:type="paragraph" w:styleId="a7">
    <w:name w:val="Normal (Web)"/>
    <w:basedOn w:val="a"/>
    <w:uiPriority w:val="99"/>
    <w:semiHidden/>
    <w:rsid w:val="00F80FF0"/>
    <w:pPr>
      <w:widowControl/>
      <w:spacing w:before="100" w:beforeAutospacing="1" w:after="100" w:afterAutospacing="1"/>
      <w:jc w:val="left"/>
    </w:pPr>
    <w:rPr>
      <w:rFonts w:ascii="宋体" w:hAnsi="宋体" w:cs="宋体"/>
      <w:kern w:val="0"/>
      <w:sz w:val="24"/>
      <w:szCs w:val="24"/>
    </w:rPr>
  </w:style>
  <w:style w:type="character" w:styleId="a8">
    <w:name w:val="Strong"/>
    <w:uiPriority w:val="99"/>
    <w:qFormat/>
    <w:rsid w:val="00F80FF0"/>
    <w:rPr>
      <w:b/>
      <w:bCs/>
    </w:rPr>
  </w:style>
  <w:style w:type="character" w:styleId="a9">
    <w:name w:val="Hyperlink"/>
    <w:uiPriority w:val="99"/>
    <w:semiHidden/>
    <w:rsid w:val="00F80FF0"/>
    <w:rPr>
      <w:color w:val="0000FF"/>
      <w:u w:val="single"/>
    </w:rPr>
  </w:style>
  <w:style w:type="paragraph" w:styleId="aa">
    <w:name w:val="Balloon Text"/>
    <w:basedOn w:val="a"/>
    <w:link w:val="ab"/>
    <w:uiPriority w:val="99"/>
    <w:semiHidden/>
    <w:rsid w:val="00F80FF0"/>
    <w:rPr>
      <w:rFonts w:cs="Times New Roman"/>
      <w:kern w:val="0"/>
      <w:sz w:val="18"/>
      <w:szCs w:val="18"/>
    </w:rPr>
  </w:style>
  <w:style w:type="character" w:customStyle="1" w:styleId="ab">
    <w:name w:val="批注框文本 字符"/>
    <w:link w:val="aa"/>
    <w:uiPriority w:val="99"/>
    <w:semiHidden/>
    <w:locked/>
    <w:rsid w:val="00F80FF0"/>
    <w:rPr>
      <w:sz w:val="18"/>
      <w:szCs w:val="18"/>
    </w:rPr>
  </w:style>
  <w:style w:type="character" w:styleId="ac">
    <w:name w:val="FollowedHyperlink"/>
    <w:uiPriority w:val="99"/>
    <w:rsid w:val="00CB4DD7"/>
    <w:rPr>
      <w:color w:val="800080"/>
      <w:u w:val="single"/>
    </w:rPr>
  </w:style>
  <w:style w:type="paragraph" w:styleId="ad">
    <w:name w:val="Date"/>
    <w:basedOn w:val="a"/>
    <w:next w:val="a"/>
    <w:link w:val="ae"/>
    <w:uiPriority w:val="99"/>
    <w:rsid w:val="00C54431"/>
    <w:pPr>
      <w:ind w:leftChars="2500" w:left="100"/>
    </w:pPr>
    <w:rPr>
      <w:rFonts w:cs="Times New Roman"/>
      <w:kern w:val="0"/>
      <w:sz w:val="20"/>
    </w:rPr>
  </w:style>
  <w:style w:type="character" w:customStyle="1" w:styleId="ae">
    <w:name w:val="日期 字符"/>
    <w:link w:val="ad"/>
    <w:uiPriority w:val="99"/>
    <w:semiHidden/>
    <w:rsid w:val="004C3040"/>
    <w:rPr>
      <w:rFonts w:cs="Calibri"/>
      <w:szCs w:val="21"/>
    </w:rPr>
  </w:style>
  <w:style w:type="paragraph" w:styleId="af">
    <w:name w:val="Revision"/>
    <w:hidden/>
    <w:uiPriority w:val="99"/>
    <w:semiHidden/>
    <w:rsid w:val="00320CD4"/>
    <w:rPr>
      <w:rFonts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912602">
      <w:marLeft w:val="0"/>
      <w:marRight w:val="0"/>
      <w:marTop w:val="0"/>
      <w:marBottom w:val="0"/>
      <w:divBdr>
        <w:top w:val="none" w:sz="0" w:space="0" w:color="auto"/>
        <w:left w:val="none" w:sz="0" w:space="0" w:color="auto"/>
        <w:bottom w:val="none" w:sz="0" w:space="0" w:color="auto"/>
        <w:right w:val="none" w:sz="0" w:space="0" w:color="auto"/>
      </w:divBdr>
      <w:divsChild>
        <w:div w:id="1439912603">
          <w:marLeft w:val="0"/>
          <w:marRight w:val="0"/>
          <w:marTop w:val="0"/>
          <w:marBottom w:val="0"/>
          <w:divBdr>
            <w:top w:val="none" w:sz="0" w:space="0" w:color="auto"/>
            <w:left w:val="none" w:sz="0" w:space="0" w:color="auto"/>
            <w:bottom w:val="none" w:sz="0" w:space="0" w:color="auto"/>
            <w:right w:val="none" w:sz="0" w:space="0" w:color="auto"/>
          </w:divBdr>
          <w:divsChild>
            <w:div w:id="1439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12605">
      <w:marLeft w:val="0"/>
      <w:marRight w:val="0"/>
      <w:marTop w:val="0"/>
      <w:marBottom w:val="0"/>
      <w:divBdr>
        <w:top w:val="none" w:sz="0" w:space="0" w:color="auto"/>
        <w:left w:val="none" w:sz="0" w:space="0" w:color="auto"/>
        <w:bottom w:val="none" w:sz="0" w:space="0" w:color="auto"/>
        <w:right w:val="none" w:sz="0" w:space="0" w:color="auto"/>
      </w:divBdr>
    </w:div>
    <w:div w:id="14399126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y.enaea.edu.cn/kecheng/detail_27931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2525</Characters>
  <Application>Microsoft Office Word</Application>
  <DocSecurity>0</DocSecurity>
  <Lines>21</Lines>
  <Paragraphs>5</Paragraphs>
  <ScaleCrop>false</ScaleCrop>
  <Company>Home</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朱文明</dc:creator>
  <cp:lastModifiedBy>孙德茹</cp:lastModifiedBy>
  <cp:revision>5</cp:revision>
  <cp:lastPrinted>2021-04-01T03:34:00Z</cp:lastPrinted>
  <dcterms:created xsi:type="dcterms:W3CDTF">2021-04-02T06:54:00Z</dcterms:created>
  <dcterms:modified xsi:type="dcterms:W3CDTF">2021-04-02T06:54:00Z</dcterms:modified>
</cp:coreProperties>
</file>