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846E" w14:textId="77777777" w:rsidR="00BB35A6" w:rsidRPr="007B0267" w:rsidRDefault="004E36A0">
      <w:pPr>
        <w:jc w:val="left"/>
        <w:rPr>
          <w:rFonts w:ascii="Times New Roman" w:hAnsi="Times New Roman" w:cs="Times New Roman"/>
          <w:sz w:val="28"/>
          <w:szCs w:val="28"/>
        </w:rPr>
      </w:pPr>
      <w:r w:rsidRPr="007B0267">
        <w:rPr>
          <w:rFonts w:ascii="Times New Roman" w:hAnsi="Times New Roman" w:cs="Times New Roman"/>
          <w:sz w:val="28"/>
          <w:szCs w:val="28"/>
        </w:rPr>
        <w:t>附件</w:t>
      </w:r>
      <w:r w:rsidRPr="007B0267">
        <w:rPr>
          <w:rFonts w:ascii="Times New Roman" w:hAnsi="Times New Roman" w:cs="Times New Roman"/>
          <w:sz w:val="28"/>
          <w:szCs w:val="28"/>
        </w:rPr>
        <w:t>2</w:t>
      </w:r>
      <w:r w:rsidRPr="007B0267">
        <w:rPr>
          <w:rFonts w:ascii="Times New Roman" w:hAnsi="Times New Roman" w:cs="Times New Roman"/>
          <w:sz w:val="28"/>
          <w:szCs w:val="28"/>
        </w:rPr>
        <w:t>：</w:t>
      </w:r>
    </w:p>
    <w:p w14:paraId="5C984959" w14:textId="4AF45C41" w:rsidR="00BB35A6" w:rsidRPr="007B0267" w:rsidRDefault="004E36A0">
      <w:pPr>
        <w:jc w:val="center"/>
        <w:rPr>
          <w:rFonts w:ascii="Times New Roman" w:hAnsi="Times New Roman" w:cs="Times New Roman"/>
          <w:b/>
          <w:sz w:val="32"/>
          <w:szCs w:val="32"/>
        </w:rPr>
      </w:pPr>
      <w:r w:rsidRPr="007B0267">
        <w:rPr>
          <w:rFonts w:ascii="Times New Roman" w:hAnsi="Times New Roman" w:cs="Times New Roman"/>
          <w:b/>
          <w:sz w:val="32"/>
          <w:szCs w:val="32"/>
        </w:rPr>
        <w:t>安徽工程大学专业学位硕士研究生培养方案</w:t>
      </w:r>
    </w:p>
    <w:p w14:paraId="5942CFEB" w14:textId="4933F45C" w:rsidR="00BB35A6" w:rsidRPr="007B0267" w:rsidRDefault="00797181" w:rsidP="001062CC">
      <w:pPr>
        <w:jc w:val="center"/>
        <w:rPr>
          <w:rFonts w:ascii="Times New Roman" w:hAnsi="Times New Roman" w:cs="Times New Roman"/>
          <w:b/>
          <w:sz w:val="32"/>
          <w:szCs w:val="32"/>
        </w:rPr>
      </w:pPr>
      <w:r w:rsidRPr="007B0267">
        <w:rPr>
          <w:rFonts w:ascii="Times New Roman" w:hAnsi="Times New Roman" w:cs="Times New Roman"/>
          <w:b/>
          <w:sz w:val="32"/>
          <w:szCs w:val="32"/>
          <w:u w:val="single"/>
        </w:rPr>
        <w:t>生物与食品工程</w:t>
      </w:r>
      <w:r w:rsidR="004E36A0" w:rsidRPr="007B0267">
        <w:rPr>
          <w:rFonts w:ascii="Times New Roman" w:hAnsi="Times New Roman" w:cs="Times New Roman"/>
          <w:b/>
          <w:sz w:val="32"/>
          <w:szCs w:val="32"/>
        </w:rPr>
        <w:t>学院</w:t>
      </w:r>
      <w:r w:rsidRPr="007B0267">
        <w:rPr>
          <w:rFonts w:ascii="Times New Roman" w:hAnsi="Times New Roman" w:cs="Times New Roman"/>
          <w:b/>
          <w:sz w:val="32"/>
          <w:szCs w:val="32"/>
          <w:u w:val="single"/>
        </w:rPr>
        <w:t>生物与医药</w:t>
      </w:r>
      <w:r w:rsidR="004E36A0" w:rsidRPr="007B0267">
        <w:rPr>
          <w:rFonts w:ascii="Times New Roman" w:hAnsi="Times New Roman" w:cs="Times New Roman"/>
          <w:b/>
          <w:sz w:val="32"/>
          <w:szCs w:val="32"/>
        </w:rPr>
        <w:t>专业（代码</w:t>
      </w:r>
      <w:r w:rsidR="004E36A0" w:rsidRPr="007B0267">
        <w:rPr>
          <w:rFonts w:ascii="Times New Roman" w:hAnsi="Times New Roman" w:cs="Times New Roman"/>
          <w:b/>
          <w:sz w:val="32"/>
          <w:szCs w:val="32"/>
        </w:rPr>
        <w:t>:</w:t>
      </w:r>
      <w:r w:rsidRPr="007B0267">
        <w:rPr>
          <w:rFonts w:ascii="Times New Roman" w:hAnsi="Times New Roman" w:cs="Times New Roman"/>
          <w:b/>
          <w:sz w:val="32"/>
          <w:szCs w:val="32"/>
          <w:u w:val="single"/>
        </w:rPr>
        <w:t>086000</w:t>
      </w:r>
      <w:r w:rsidR="004E36A0" w:rsidRPr="007B0267">
        <w:rPr>
          <w:rFonts w:ascii="Times New Roman" w:hAnsi="Times New Roman" w:cs="Times New Roman"/>
          <w:b/>
          <w:sz w:val="32"/>
          <w:szCs w:val="32"/>
        </w:rPr>
        <w:t>）</w:t>
      </w:r>
    </w:p>
    <w:p w14:paraId="732F5C7C" w14:textId="6C9F5064" w:rsidR="00BB35A6" w:rsidRPr="007B0267" w:rsidRDefault="004E36A0" w:rsidP="001062CC">
      <w:pPr>
        <w:jc w:val="center"/>
        <w:rPr>
          <w:rFonts w:ascii="Times New Roman" w:hAnsi="Times New Roman" w:cs="Times New Roman"/>
          <w:b/>
          <w:sz w:val="32"/>
          <w:szCs w:val="32"/>
        </w:rPr>
      </w:pPr>
      <w:r w:rsidRPr="007B0267">
        <w:rPr>
          <w:rFonts w:ascii="Times New Roman" w:hAnsi="Times New Roman" w:cs="Times New Roman"/>
          <w:b/>
          <w:sz w:val="32"/>
          <w:szCs w:val="32"/>
        </w:rPr>
        <w:t>专业学位硕士研究生培养方案（全日制）</w:t>
      </w:r>
    </w:p>
    <w:p w14:paraId="5F357B21" w14:textId="5259C384" w:rsidR="00BB35A6" w:rsidRPr="007B0267" w:rsidRDefault="004E36A0" w:rsidP="00263E09">
      <w:pPr>
        <w:spacing w:line="360" w:lineRule="auto"/>
        <w:rPr>
          <w:rFonts w:ascii="Times New Roman" w:eastAsia="仿宋" w:hAnsi="Times New Roman" w:cs="Times New Roman"/>
          <w:b/>
          <w:bCs/>
          <w:sz w:val="24"/>
        </w:rPr>
      </w:pPr>
      <w:r w:rsidRPr="007B0267">
        <w:rPr>
          <w:rFonts w:ascii="Times New Roman" w:eastAsia="仿宋" w:hAnsi="Times New Roman" w:cs="Times New Roman"/>
          <w:b/>
          <w:bCs/>
          <w:sz w:val="24"/>
        </w:rPr>
        <w:t>1.</w:t>
      </w:r>
      <w:r w:rsidR="00263E09" w:rsidRPr="007B0267">
        <w:rPr>
          <w:rFonts w:ascii="Times New Roman" w:eastAsia="仿宋" w:hAnsi="Times New Roman" w:cs="Times New Roman"/>
          <w:b/>
          <w:bCs/>
          <w:sz w:val="24"/>
        </w:rPr>
        <w:t xml:space="preserve"> </w:t>
      </w:r>
      <w:r w:rsidR="001E7AF3" w:rsidRPr="007B0267">
        <w:rPr>
          <w:rFonts w:ascii="Times New Roman" w:eastAsia="仿宋" w:hAnsi="Times New Roman" w:cs="Times New Roman"/>
          <w:b/>
          <w:bCs/>
          <w:sz w:val="24"/>
        </w:rPr>
        <w:t>生物与医药</w:t>
      </w:r>
      <w:r w:rsidR="00CD4771" w:rsidRPr="007B0267">
        <w:rPr>
          <w:rFonts w:ascii="Times New Roman" w:eastAsia="仿宋" w:hAnsi="Times New Roman" w:cs="Times New Roman"/>
          <w:b/>
          <w:bCs/>
          <w:sz w:val="24"/>
        </w:rPr>
        <w:t>专业</w:t>
      </w:r>
      <w:r w:rsidRPr="007B0267">
        <w:rPr>
          <w:rFonts w:ascii="Times New Roman" w:eastAsia="仿宋" w:hAnsi="Times New Roman" w:cs="Times New Roman"/>
          <w:b/>
          <w:bCs/>
          <w:sz w:val="24"/>
        </w:rPr>
        <w:t>简介</w:t>
      </w:r>
    </w:p>
    <w:p w14:paraId="37E49ACC" w14:textId="2334F032" w:rsidR="00F4504E" w:rsidRPr="007B0267" w:rsidRDefault="00F4504E" w:rsidP="00F4504E">
      <w:pPr>
        <w:spacing w:line="360" w:lineRule="auto"/>
        <w:ind w:firstLineChars="150" w:firstLine="360"/>
        <w:rPr>
          <w:rFonts w:ascii="Times New Roman" w:eastAsia="仿宋" w:hAnsi="Times New Roman" w:cs="Times New Roman"/>
          <w:sz w:val="24"/>
        </w:rPr>
      </w:pPr>
      <w:r w:rsidRPr="007B0267">
        <w:rPr>
          <w:rFonts w:ascii="Times New Roman" w:eastAsia="仿宋" w:hAnsi="Times New Roman" w:cs="Times New Roman"/>
          <w:sz w:val="24"/>
        </w:rPr>
        <w:t>生物与医药与人类健康息息相关，相关领域范围大、口径宽、覆盖面广，和多个工程技术类别或领域交叉融合，</w:t>
      </w:r>
      <w:r w:rsidR="00F83157" w:rsidRPr="007B0267">
        <w:rPr>
          <w:rFonts w:ascii="Times New Roman" w:eastAsia="仿宋" w:hAnsi="Times New Roman" w:cs="Times New Roman"/>
          <w:sz w:val="24"/>
        </w:rPr>
        <w:t>是</w:t>
      </w:r>
      <w:r w:rsidRPr="007B0267">
        <w:rPr>
          <w:rFonts w:ascii="Times New Roman" w:eastAsia="仿宋" w:hAnsi="Times New Roman" w:cs="Times New Roman"/>
          <w:sz w:val="24"/>
        </w:rPr>
        <w:t>为国家产业结构调整的战略重点和新的经济增长点，</w:t>
      </w:r>
      <w:r w:rsidR="00F83157" w:rsidRPr="007B0267">
        <w:rPr>
          <w:rFonts w:ascii="Times New Roman" w:eastAsia="仿宋" w:hAnsi="Times New Roman" w:cs="Times New Roman"/>
          <w:sz w:val="24"/>
        </w:rPr>
        <w:t>已</w:t>
      </w:r>
      <w:r w:rsidRPr="007B0267">
        <w:rPr>
          <w:rFonts w:ascii="Times New Roman" w:eastAsia="仿宋" w:hAnsi="Times New Roman" w:cs="Times New Roman"/>
          <w:sz w:val="24"/>
        </w:rPr>
        <w:t>成为我国赶超世界发达国家生产力水平，实现后发优势和跨越式发展最有前途和希望的朝阳产业。生物与医药类相关领域的发展必将对人类与社会进步发挥重大作用并产生深远影响。</w:t>
      </w:r>
    </w:p>
    <w:p w14:paraId="58135B7A" w14:textId="05521810" w:rsidR="00F4504E" w:rsidRPr="007B0267" w:rsidRDefault="00CD4771" w:rsidP="00F4504E">
      <w:pPr>
        <w:spacing w:line="360" w:lineRule="auto"/>
        <w:ind w:firstLineChars="150" w:firstLine="360"/>
        <w:rPr>
          <w:rFonts w:ascii="Times New Roman" w:eastAsia="仿宋" w:hAnsi="Times New Roman" w:cs="Times New Roman"/>
          <w:sz w:val="24"/>
        </w:rPr>
      </w:pPr>
      <w:r w:rsidRPr="007B0267">
        <w:rPr>
          <w:rFonts w:ascii="Times New Roman" w:eastAsia="仿宋" w:hAnsi="Times New Roman" w:cs="Times New Roman"/>
          <w:sz w:val="24"/>
        </w:rPr>
        <w:t>此专业</w:t>
      </w:r>
      <w:r w:rsidR="00F4504E" w:rsidRPr="007B0267">
        <w:rPr>
          <w:rFonts w:ascii="Times New Roman" w:eastAsia="仿宋" w:hAnsi="Times New Roman" w:cs="Times New Roman"/>
          <w:sz w:val="24"/>
        </w:rPr>
        <w:t>是在原生物工程（</w:t>
      </w:r>
      <w:r w:rsidR="00F4504E" w:rsidRPr="007B0267">
        <w:rPr>
          <w:rFonts w:ascii="Times New Roman" w:eastAsia="仿宋" w:hAnsi="Times New Roman" w:cs="Times New Roman"/>
          <w:sz w:val="24"/>
        </w:rPr>
        <w:t>085238</w:t>
      </w:r>
      <w:r w:rsidR="00F4504E" w:rsidRPr="007B0267">
        <w:rPr>
          <w:rFonts w:ascii="Times New Roman" w:eastAsia="仿宋" w:hAnsi="Times New Roman" w:cs="Times New Roman"/>
          <w:sz w:val="24"/>
        </w:rPr>
        <w:t>）领域专业学位授权点基础上，根据国务院学位办和安徽省学位办有关专业学位授权点调整通知要求，对应调整为生物与医药（</w:t>
      </w:r>
      <w:r w:rsidR="00F4504E" w:rsidRPr="007B0267">
        <w:rPr>
          <w:rFonts w:ascii="Times New Roman" w:eastAsia="仿宋" w:hAnsi="Times New Roman" w:cs="Times New Roman"/>
          <w:sz w:val="24"/>
        </w:rPr>
        <w:t>086000</w:t>
      </w:r>
      <w:r w:rsidR="00F4504E" w:rsidRPr="007B0267">
        <w:rPr>
          <w:rFonts w:ascii="Times New Roman" w:eastAsia="仿宋" w:hAnsi="Times New Roman" w:cs="Times New Roman"/>
          <w:sz w:val="24"/>
        </w:rPr>
        <w:t>）领域专业学位授权点，经申请备案，从</w:t>
      </w:r>
      <w:r w:rsidR="00F4504E" w:rsidRPr="007B0267">
        <w:rPr>
          <w:rFonts w:ascii="Times New Roman" w:eastAsia="仿宋" w:hAnsi="Times New Roman" w:cs="Times New Roman"/>
          <w:sz w:val="24"/>
        </w:rPr>
        <w:t>2020</w:t>
      </w:r>
      <w:r w:rsidR="00F4504E" w:rsidRPr="007B0267">
        <w:rPr>
          <w:rFonts w:ascii="Times New Roman" w:eastAsia="仿宋" w:hAnsi="Times New Roman" w:cs="Times New Roman"/>
          <w:sz w:val="24"/>
        </w:rPr>
        <w:t>年开始招生。本授权点以生物与医药产品需求为导向，融合生物学、化学、物理学和工程学相关理论和方法，系统性设计、优化和改造生物体系与功能，着重解决生物与医药领域研究成果产业化面临的技术与工程问题。</w:t>
      </w:r>
    </w:p>
    <w:p w14:paraId="79A92937" w14:textId="2774060B" w:rsidR="00F4504E" w:rsidRPr="007B0267" w:rsidRDefault="00F4504E" w:rsidP="00F4504E">
      <w:pPr>
        <w:spacing w:line="360" w:lineRule="auto"/>
        <w:ind w:firstLineChars="150" w:firstLine="360"/>
        <w:rPr>
          <w:rFonts w:ascii="Times New Roman" w:eastAsia="仿宋" w:hAnsi="Times New Roman" w:cs="Times New Roman"/>
          <w:sz w:val="24"/>
        </w:rPr>
      </w:pPr>
      <w:r w:rsidRPr="007B0267">
        <w:rPr>
          <w:rFonts w:ascii="Times New Roman" w:eastAsia="仿宋" w:hAnsi="Times New Roman" w:cs="Times New Roman"/>
          <w:sz w:val="24"/>
        </w:rPr>
        <w:t>该学位</w:t>
      </w:r>
      <w:proofErr w:type="gramStart"/>
      <w:r w:rsidRPr="007B0267">
        <w:rPr>
          <w:rFonts w:ascii="Times New Roman" w:eastAsia="仿宋" w:hAnsi="Times New Roman" w:cs="Times New Roman"/>
          <w:sz w:val="24"/>
        </w:rPr>
        <w:t>点拥有</w:t>
      </w:r>
      <w:proofErr w:type="gramEnd"/>
      <w:r w:rsidRPr="007B0267">
        <w:rPr>
          <w:rFonts w:ascii="Times New Roman" w:eastAsia="仿宋" w:hAnsi="Times New Roman" w:cs="Times New Roman"/>
          <w:sz w:val="24"/>
        </w:rPr>
        <w:t>发酵工程省级重点学科，生物工程校级博士立项支撑学科和食品科学与工程校级重点学科。建有安徽省工业微生物分子育种工程实验室、安徽省微生物发酵工程技术研究中心、安徽省生物制品与食品检测检验及其标准化技术公共服务平台、安徽省固态发酵工程技术研究中心（与古井共建）、安徽省微生物药物工程技术研究中心（与新宇药业共建）、安徽省米制方便食品工程技术研究中心（与</w:t>
      </w:r>
      <w:r w:rsidR="00F83157" w:rsidRPr="007B0267">
        <w:rPr>
          <w:rFonts w:ascii="Times New Roman" w:eastAsia="仿宋" w:hAnsi="Times New Roman" w:cs="Times New Roman"/>
          <w:sz w:val="24"/>
        </w:rPr>
        <w:t>同</w:t>
      </w:r>
      <w:proofErr w:type="gramStart"/>
      <w:r w:rsidRPr="007B0267">
        <w:rPr>
          <w:rFonts w:ascii="Times New Roman" w:eastAsia="仿宋" w:hAnsi="Times New Roman" w:cs="Times New Roman"/>
          <w:sz w:val="24"/>
        </w:rPr>
        <w:t>福碗粥</w:t>
      </w:r>
      <w:proofErr w:type="gramEnd"/>
      <w:r w:rsidRPr="007B0267">
        <w:rPr>
          <w:rFonts w:ascii="Times New Roman" w:eastAsia="仿宋" w:hAnsi="Times New Roman" w:cs="Times New Roman"/>
          <w:sz w:val="24"/>
        </w:rPr>
        <w:t>共建）等</w:t>
      </w:r>
      <w:r w:rsidRPr="007B0267">
        <w:rPr>
          <w:rFonts w:ascii="Times New Roman" w:eastAsia="仿宋" w:hAnsi="Times New Roman" w:cs="Times New Roman"/>
          <w:sz w:val="24"/>
        </w:rPr>
        <w:t>7</w:t>
      </w:r>
      <w:r w:rsidRPr="007B0267">
        <w:rPr>
          <w:rFonts w:ascii="Times New Roman" w:eastAsia="仿宋" w:hAnsi="Times New Roman" w:cs="Times New Roman"/>
          <w:sz w:val="24"/>
        </w:rPr>
        <w:t>个省级研究平台和安徽工程大学微生物发酵制药产业共性技术研究院及生物质发酵省级科研创新团队。与丰原集团、安徽安科生物工程（集团）股份有限公司、新宇药业股份有限公司、正大天晴药业集团、药明康德集团、古井集团、同</w:t>
      </w:r>
      <w:proofErr w:type="gramStart"/>
      <w:r w:rsidRPr="007B0267">
        <w:rPr>
          <w:rFonts w:ascii="Times New Roman" w:eastAsia="仿宋" w:hAnsi="Times New Roman" w:cs="Times New Roman"/>
          <w:sz w:val="24"/>
        </w:rPr>
        <w:t>福碗粥</w:t>
      </w:r>
      <w:proofErr w:type="gramEnd"/>
      <w:r w:rsidRPr="007B0267">
        <w:rPr>
          <w:rFonts w:ascii="Times New Roman" w:eastAsia="仿宋" w:hAnsi="Times New Roman" w:cs="Times New Roman"/>
          <w:sz w:val="24"/>
        </w:rPr>
        <w:t>集团、三只松鼠股份有限公司、</w:t>
      </w:r>
      <w:proofErr w:type="gramStart"/>
      <w:r w:rsidRPr="007B0267">
        <w:rPr>
          <w:rFonts w:ascii="Times New Roman" w:eastAsia="仿宋" w:hAnsi="Times New Roman" w:cs="Times New Roman"/>
          <w:sz w:val="24"/>
        </w:rPr>
        <w:t>洽洽</w:t>
      </w:r>
      <w:proofErr w:type="gramEnd"/>
      <w:r w:rsidRPr="007B0267">
        <w:rPr>
          <w:rFonts w:ascii="Times New Roman" w:eastAsia="仿宋" w:hAnsi="Times New Roman" w:cs="Times New Roman"/>
          <w:sz w:val="24"/>
        </w:rPr>
        <w:t>食品股份有限公司等十多家大型著名企业建立研究生培养实习实践基地。</w:t>
      </w:r>
    </w:p>
    <w:p w14:paraId="7912B8F6" w14:textId="30AC29D2" w:rsidR="00F4504E" w:rsidRPr="007B0267" w:rsidRDefault="00CD4771" w:rsidP="00F4504E">
      <w:pPr>
        <w:spacing w:line="360" w:lineRule="auto"/>
        <w:ind w:firstLineChars="150" w:firstLine="360"/>
        <w:rPr>
          <w:rFonts w:ascii="Times New Roman" w:eastAsia="仿宋" w:hAnsi="Times New Roman" w:cs="Times New Roman"/>
          <w:sz w:val="24"/>
        </w:rPr>
      </w:pPr>
      <w:r w:rsidRPr="007B0267">
        <w:rPr>
          <w:rFonts w:ascii="Times New Roman" w:eastAsia="仿宋" w:hAnsi="Times New Roman" w:cs="Times New Roman"/>
          <w:sz w:val="24"/>
        </w:rPr>
        <w:t>该</w:t>
      </w:r>
      <w:r w:rsidR="00F4504E" w:rsidRPr="007B0267">
        <w:rPr>
          <w:rFonts w:ascii="Times New Roman" w:eastAsia="仿宋" w:hAnsi="Times New Roman" w:cs="Times New Roman"/>
          <w:sz w:val="24"/>
        </w:rPr>
        <w:t>学位</w:t>
      </w:r>
      <w:proofErr w:type="gramStart"/>
      <w:r w:rsidR="00F4504E" w:rsidRPr="007B0267">
        <w:rPr>
          <w:rFonts w:ascii="Times New Roman" w:eastAsia="仿宋" w:hAnsi="Times New Roman" w:cs="Times New Roman"/>
          <w:sz w:val="24"/>
        </w:rPr>
        <w:t>点拥有</w:t>
      </w:r>
      <w:proofErr w:type="gramEnd"/>
      <w:r w:rsidR="00F4504E" w:rsidRPr="007B0267">
        <w:rPr>
          <w:rFonts w:ascii="Times New Roman" w:eastAsia="仿宋" w:hAnsi="Times New Roman" w:cs="Times New Roman"/>
          <w:sz w:val="24"/>
        </w:rPr>
        <w:t>一支科研能力强，教学水平高，学历、职称和年龄结构合理的导师队伍。现有校内硕士生导师</w:t>
      </w:r>
      <w:r w:rsidR="00015239" w:rsidRPr="007B0267">
        <w:rPr>
          <w:rFonts w:ascii="Times New Roman" w:eastAsia="仿宋" w:hAnsi="Times New Roman" w:cs="Times New Roman"/>
          <w:sz w:val="24"/>
        </w:rPr>
        <w:t>3</w:t>
      </w:r>
      <w:r w:rsidR="00AC12A4" w:rsidRPr="007B0267">
        <w:rPr>
          <w:rFonts w:ascii="Times New Roman" w:eastAsia="仿宋" w:hAnsi="Times New Roman" w:cs="Times New Roman"/>
          <w:sz w:val="24"/>
        </w:rPr>
        <w:t>6</w:t>
      </w:r>
      <w:r w:rsidR="00F4504E" w:rsidRPr="007B0267">
        <w:rPr>
          <w:rFonts w:ascii="Times New Roman" w:eastAsia="仿宋" w:hAnsi="Times New Roman" w:cs="Times New Roman"/>
          <w:sz w:val="24"/>
        </w:rPr>
        <w:t>人，其中教授</w:t>
      </w:r>
      <w:r w:rsidR="00AC12A4" w:rsidRPr="007B0267">
        <w:rPr>
          <w:rFonts w:ascii="Times New Roman" w:eastAsia="仿宋" w:hAnsi="Times New Roman" w:cs="Times New Roman"/>
          <w:sz w:val="24"/>
        </w:rPr>
        <w:t>15</w:t>
      </w:r>
      <w:r w:rsidR="00F4504E" w:rsidRPr="007B0267">
        <w:rPr>
          <w:rFonts w:ascii="Times New Roman" w:eastAsia="仿宋" w:hAnsi="Times New Roman" w:cs="Times New Roman"/>
          <w:sz w:val="24"/>
        </w:rPr>
        <w:t>人，博士学位导师</w:t>
      </w:r>
      <w:r w:rsidR="009610B0" w:rsidRPr="007B0267">
        <w:rPr>
          <w:rFonts w:ascii="Times New Roman" w:eastAsia="仿宋" w:hAnsi="Times New Roman" w:cs="Times New Roman"/>
          <w:sz w:val="24"/>
        </w:rPr>
        <w:t>3</w:t>
      </w:r>
      <w:r w:rsidR="00AC12A4" w:rsidRPr="007B0267">
        <w:rPr>
          <w:rFonts w:ascii="Times New Roman" w:eastAsia="仿宋" w:hAnsi="Times New Roman" w:cs="Times New Roman"/>
          <w:sz w:val="24"/>
        </w:rPr>
        <w:t>4</w:t>
      </w:r>
      <w:r w:rsidR="00F4504E" w:rsidRPr="007B0267">
        <w:rPr>
          <w:rFonts w:ascii="Times New Roman" w:eastAsia="仿宋" w:hAnsi="Times New Roman" w:cs="Times New Roman"/>
          <w:sz w:val="24"/>
        </w:rPr>
        <w:t>人。</w:t>
      </w:r>
      <w:r w:rsidR="00F4504E" w:rsidRPr="007B0267">
        <w:rPr>
          <w:rFonts w:ascii="Times New Roman" w:eastAsia="仿宋" w:hAnsi="Times New Roman" w:cs="Times New Roman"/>
          <w:sz w:val="24"/>
        </w:rPr>
        <w:lastRenderedPageBreak/>
        <w:t>聘请清华大学邢新会教授、江南大学堵国成教授、苏州大学杨凯教授等一批国内外知名学者担任兼职教授和硕士生导师，还聘有企业导师</w:t>
      </w:r>
      <w:r w:rsidR="009610B0" w:rsidRPr="007B0267">
        <w:rPr>
          <w:rFonts w:ascii="Times New Roman" w:eastAsia="仿宋" w:hAnsi="Times New Roman" w:cs="Times New Roman"/>
          <w:sz w:val="24"/>
        </w:rPr>
        <w:t>30</w:t>
      </w:r>
      <w:r w:rsidR="009610B0" w:rsidRPr="007B0267">
        <w:rPr>
          <w:rFonts w:ascii="Times New Roman" w:eastAsia="仿宋" w:hAnsi="Times New Roman" w:cs="Times New Roman"/>
          <w:sz w:val="24"/>
        </w:rPr>
        <w:t>余</w:t>
      </w:r>
      <w:r w:rsidR="00F4504E" w:rsidRPr="007B0267">
        <w:rPr>
          <w:rFonts w:ascii="Times New Roman" w:eastAsia="仿宋" w:hAnsi="Times New Roman" w:cs="Times New Roman"/>
          <w:sz w:val="24"/>
        </w:rPr>
        <w:t>人。</w:t>
      </w:r>
    </w:p>
    <w:p w14:paraId="17AE7BE3" w14:textId="204C7680" w:rsidR="00BB35A6" w:rsidRPr="007B0267" w:rsidRDefault="004E36A0" w:rsidP="00263E09">
      <w:pPr>
        <w:spacing w:line="360" w:lineRule="auto"/>
        <w:rPr>
          <w:rFonts w:ascii="Times New Roman" w:eastAsia="仿宋" w:hAnsi="Times New Roman" w:cs="Times New Roman"/>
          <w:b/>
          <w:bCs/>
          <w:sz w:val="24"/>
        </w:rPr>
      </w:pPr>
      <w:r w:rsidRPr="007B0267">
        <w:rPr>
          <w:rFonts w:ascii="Times New Roman" w:eastAsia="仿宋" w:hAnsi="Times New Roman" w:cs="Times New Roman"/>
          <w:b/>
          <w:bCs/>
          <w:sz w:val="24"/>
        </w:rPr>
        <w:t>2.</w:t>
      </w:r>
      <w:r w:rsidR="00263E09" w:rsidRPr="007B0267">
        <w:rPr>
          <w:rFonts w:ascii="Times New Roman" w:eastAsia="仿宋" w:hAnsi="Times New Roman" w:cs="Times New Roman"/>
          <w:b/>
          <w:bCs/>
          <w:sz w:val="24"/>
        </w:rPr>
        <w:t xml:space="preserve"> </w:t>
      </w:r>
      <w:r w:rsidRPr="007B0267">
        <w:rPr>
          <w:rFonts w:ascii="Times New Roman" w:eastAsia="仿宋" w:hAnsi="Times New Roman" w:cs="Times New Roman"/>
          <w:b/>
          <w:bCs/>
          <w:sz w:val="24"/>
        </w:rPr>
        <w:t>培养目标</w:t>
      </w:r>
    </w:p>
    <w:p w14:paraId="20BFC637" w14:textId="1EE3306A" w:rsidR="002231B8" w:rsidRPr="007B0267" w:rsidRDefault="00826C04" w:rsidP="00826C04">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w:t>
      </w:r>
      <w:r w:rsidRPr="007B0267">
        <w:rPr>
          <w:rFonts w:ascii="Times New Roman" w:eastAsia="仿宋" w:hAnsi="Times New Roman" w:cs="Times New Roman"/>
          <w:sz w:val="24"/>
        </w:rPr>
        <w:t>生物与医药</w:t>
      </w:r>
      <w:r w:rsidRPr="007B0267">
        <w:rPr>
          <w:rFonts w:ascii="Times New Roman" w:eastAsia="仿宋" w:hAnsi="Times New Roman" w:cs="Times New Roman"/>
          <w:sz w:val="24"/>
        </w:rPr>
        <w:t>”</w:t>
      </w:r>
      <w:r w:rsidRPr="007B0267">
        <w:rPr>
          <w:rFonts w:ascii="Times New Roman" w:eastAsia="仿宋" w:hAnsi="Times New Roman" w:cs="Times New Roman"/>
          <w:sz w:val="24"/>
        </w:rPr>
        <w:t>硕士专业学位研究生培养</w:t>
      </w:r>
      <w:r w:rsidR="00F83157" w:rsidRPr="007B0267">
        <w:rPr>
          <w:rFonts w:ascii="Times New Roman" w:eastAsia="仿宋" w:hAnsi="Times New Roman" w:cs="Times New Roman"/>
          <w:sz w:val="24"/>
        </w:rPr>
        <w:t>德智体美劳全面发展，专业</w:t>
      </w:r>
      <w:r w:rsidRPr="007B0267">
        <w:rPr>
          <w:rFonts w:ascii="Times New Roman" w:eastAsia="仿宋" w:hAnsi="Times New Roman" w:cs="Times New Roman"/>
          <w:sz w:val="24"/>
        </w:rPr>
        <w:t>基础扎实、</w:t>
      </w:r>
      <w:r w:rsidR="00F83157" w:rsidRPr="007B0267">
        <w:rPr>
          <w:rFonts w:ascii="Times New Roman" w:eastAsia="仿宋" w:hAnsi="Times New Roman" w:cs="Times New Roman"/>
          <w:sz w:val="24"/>
        </w:rPr>
        <w:t>综合</w:t>
      </w:r>
      <w:r w:rsidRPr="007B0267">
        <w:rPr>
          <w:rFonts w:ascii="Times New Roman" w:eastAsia="仿宋" w:hAnsi="Times New Roman" w:cs="Times New Roman"/>
          <w:sz w:val="24"/>
        </w:rPr>
        <w:t>素质全面、工程实践能力强</w:t>
      </w:r>
      <w:r w:rsidR="00F83157" w:rsidRPr="007B0267">
        <w:rPr>
          <w:rFonts w:ascii="Times New Roman" w:eastAsia="仿宋" w:hAnsi="Times New Roman" w:cs="Times New Roman"/>
          <w:sz w:val="24"/>
        </w:rPr>
        <w:t>，</w:t>
      </w:r>
      <w:r w:rsidRPr="007B0267">
        <w:rPr>
          <w:rFonts w:ascii="Times New Roman" w:eastAsia="仿宋" w:hAnsi="Times New Roman" w:cs="Times New Roman"/>
          <w:sz w:val="24"/>
        </w:rPr>
        <w:t>具有</w:t>
      </w:r>
      <w:r w:rsidR="00F83157" w:rsidRPr="007B0267">
        <w:rPr>
          <w:rFonts w:ascii="Times New Roman" w:eastAsia="仿宋" w:hAnsi="Times New Roman" w:cs="Times New Roman"/>
          <w:sz w:val="24"/>
        </w:rPr>
        <w:t>较强竞争力的高层次、应用型专门人才。</w:t>
      </w:r>
    </w:p>
    <w:p w14:paraId="5B9E6F7D" w14:textId="7823EFB6" w:rsidR="00826C04" w:rsidRPr="007B0267" w:rsidRDefault="00826C04" w:rsidP="00826C04">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具体要求为：</w:t>
      </w:r>
    </w:p>
    <w:p w14:paraId="6827E793" w14:textId="7CD315B9" w:rsidR="00826C04" w:rsidRPr="007B0267" w:rsidRDefault="00016762" w:rsidP="00016762">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1</w:t>
      </w:r>
      <w:r w:rsidR="005135D1" w:rsidRPr="007B0267">
        <w:rPr>
          <w:rFonts w:ascii="Times New Roman" w:eastAsia="仿宋" w:hAnsi="Times New Roman" w:cs="Times New Roman"/>
          <w:sz w:val="24"/>
        </w:rPr>
        <w:t>）</w:t>
      </w:r>
      <w:r w:rsidR="00826C04" w:rsidRPr="007B0267">
        <w:rPr>
          <w:rFonts w:ascii="Times New Roman" w:eastAsia="仿宋" w:hAnsi="Times New Roman" w:cs="Times New Roman"/>
          <w:sz w:val="24"/>
        </w:rPr>
        <w:t>拥护中国共产党的领导，热爱祖国，遵纪守法；具有科学严谨和求真务实的学习态度和工作作风</w:t>
      </w:r>
      <w:r w:rsidR="001E7AF3" w:rsidRPr="007B0267">
        <w:rPr>
          <w:rFonts w:ascii="Times New Roman" w:eastAsia="仿宋" w:hAnsi="Times New Roman" w:cs="Times New Roman"/>
          <w:sz w:val="24"/>
        </w:rPr>
        <w:t>；</w:t>
      </w:r>
      <w:r w:rsidRPr="007B0267">
        <w:rPr>
          <w:rFonts w:ascii="Times New Roman" w:eastAsia="仿宋" w:hAnsi="Times New Roman" w:cs="Times New Roman"/>
          <w:sz w:val="24"/>
        </w:rPr>
        <w:t>具备良好的团队合作意识，具有社会责任感与使命感，愿意为社会和国家的发展贡献力量。</w:t>
      </w:r>
    </w:p>
    <w:p w14:paraId="5DEBD216" w14:textId="754DCFBE" w:rsidR="00826C04" w:rsidRPr="007B0267" w:rsidRDefault="00826C04" w:rsidP="00826C04">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2</w:t>
      </w:r>
      <w:r w:rsidR="005135D1" w:rsidRPr="007B0267">
        <w:rPr>
          <w:rFonts w:ascii="Times New Roman" w:eastAsia="仿宋" w:hAnsi="Times New Roman" w:cs="Times New Roman"/>
          <w:sz w:val="24"/>
        </w:rPr>
        <w:t>）</w:t>
      </w:r>
      <w:r w:rsidRPr="007B0267">
        <w:rPr>
          <w:rFonts w:ascii="Times New Roman" w:eastAsia="仿宋" w:hAnsi="Times New Roman" w:cs="Times New Roman"/>
          <w:sz w:val="24"/>
        </w:rPr>
        <w:t>掌握本专业的基础理论、先进技术方法和手段，在本专业的某一方向具有独立从事工程设计、工程实施、工程研究、工程开发、工程管理等能力</w:t>
      </w:r>
      <w:r w:rsidR="00083F70" w:rsidRPr="007B0267">
        <w:rPr>
          <w:rFonts w:ascii="Times New Roman" w:eastAsia="仿宋" w:hAnsi="Times New Roman" w:cs="Times New Roman"/>
          <w:sz w:val="24"/>
        </w:rPr>
        <w:t>；同时具备一定的通识素养，能够将本专业知识与不同学科知识进行融合和应用；在本专业领域内具备发现问题、分析问题和解决问题的能力，能够从多角度思考并找到合理的解决方案。</w:t>
      </w:r>
    </w:p>
    <w:p w14:paraId="0F74805B" w14:textId="1B665D15" w:rsidR="00083F70" w:rsidRPr="007B0267" w:rsidRDefault="00083F70" w:rsidP="00826C04">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3</w:t>
      </w:r>
      <w:r w:rsidR="005135D1" w:rsidRPr="007B0267">
        <w:rPr>
          <w:rFonts w:ascii="Times New Roman" w:eastAsia="仿宋" w:hAnsi="Times New Roman" w:cs="Times New Roman"/>
          <w:sz w:val="24"/>
        </w:rPr>
        <w:t>）</w:t>
      </w:r>
      <w:r w:rsidR="00826C04" w:rsidRPr="007B0267">
        <w:rPr>
          <w:rFonts w:ascii="Times New Roman" w:eastAsia="仿宋" w:hAnsi="Times New Roman" w:cs="Times New Roman"/>
          <w:sz w:val="24"/>
        </w:rPr>
        <w:t>掌握一门外国语</w:t>
      </w:r>
      <w:r w:rsidRPr="007B0267">
        <w:rPr>
          <w:rFonts w:ascii="Times New Roman" w:eastAsia="仿宋" w:hAnsi="Times New Roman" w:cs="Times New Roman"/>
          <w:sz w:val="24"/>
        </w:rPr>
        <w:t>；具有较强沟通表达能力，即具备清晰准确的口头和书面表达能力，能够准确传达自己的观点和研究成果，具备将学术理论与实际问题相结合的能力。</w:t>
      </w:r>
    </w:p>
    <w:p w14:paraId="6CBE7ADB" w14:textId="44D4032D" w:rsidR="00A9447F" w:rsidRPr="007B0267" w:rsidRDefault="00826C04" w:rsidP="00826C04">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4</w:t>
      </w:r>
      <w:r w:rsidR="005135D1" w:rsidRPr="007B0267">
        <w:rPr>
          <w:rFonts w:ascii="Times New Roman" w:eastAsia="仿宋" w:hAnsi="Times New Roman" w:cs="Times New Roman"/>
          <w:sz w:val="24"/>
        </w:rPr>
        <w:t>）</w:t>
      </w:r>
      <w:r w:rsidRPr="007B0267">
        <w:rPr>
          <w:rFonts w:ascii="Times New Roman" w:eastAsia="仿宋" w:hAnsi="Times New Roman" w:cs="Times New Roman"/>
          <w:sz w:val="24"/>
        </w:rPr>
        <w:t>具有健康的体魄与心理素质。</w:t>
      </w:r>
    </w:p>
    <w:p w14:paraId="33FCD8BB" w14:textId="1AD0B2E4" w:rsidR="00BB35A6" w:rsidRPr="007B0267" w:rsidRDefault="004E36A0" w:rsidP="00263E09">
      <w:pPr>
        <w:spacing w:line="360" w:lineRule="auto"/>
        <w:rPr>
          <w:rFonts w:ascii="Times New Roman" w:eastAsia="仿宋" w:hAnsi="Times New Roman" w:cs="Times New Roman"/>
          <w:sz w:val="24"/>
        </w:rPr>
      </w:pPr>
      <w:r w:rsidRPr="007B0267">
        <w:rPr>
          <w:rFonts w:ascii="Times New Roman" w:eastAsia="仿宋" w:hAnsi="Times New Roman" w:cs="Times New Roman"/>
          <w:b/>
          <w:bCs/>
          <w:sz w:val="24"/>
        </w:rPr>
        <w:t>3.</w:t>
      </w:r>
      <w:r w:rsidR="00263E09" w:rsidRPr="007B0267">
        <w:rPr>
          <w:rFonts w:ascii="Times New Roman" w:eastAsia="仿宋" w:hAnsi="Times New Roman" w:cs="Times New Roman"/>
          <w:b/>
          <w:bCs/>
          <w:sz w:val="24"/>
        </w:rPr>
        <w:t xml:space="preserve"> </w:t>
      </w:r>
      <w:r w:rsidRPr="007B0267">
        <w:rPr>
          <w:rFonts w:ascii="Times New Roman" w:eastAsia="仿宋" w:hAnsi="Times New Roman" w:cs="Times New Roman"/>
          <w:b/>
          <w:bCs/>
          <w:sz w:val="24"/>
        </w:rPr>
        <w:t>学制、学习年限及毕业学分</w:t>
      </w:r>
    </w:p>
    <w:p w14:paraId="2FF86EA5" w14:textId="75E0F3FD" w:rsidR="00BB35A6" w:rsidRPr="007B0267" w:rsidRDefault="004E36A0" w:rsidP="00BE083A">
      <w:pPr>
        <w:pStyle w:val="a4"/>
        <w:adjustRightInd w:val="0"/>
        <w:snapToGrid w:val="0"/>
        <w:spacing w:before="0" w:beforeAutospacing="0" w:after="0" w:afterAutospacing="0" w:line="360" w:lineRule="auto"/>
        <w:ind w:firstLineChars="200" w:firstLine="480"/>
        <w:rPr>
          <w:rFonts w:ascii="Times New Roman" w:eastAsia="仿宋" w:hAnsi="Times New Roman" w:cs="Times New Roman"/>
        </w:rPr>
      </w:pPr>
      <w:r w:rsidRPr="007B0267">
        <w:rPr>
          <w:rFonts w:ascii="Times New Roman" w:eastAsia="仿宋" w:hAnsi="Times New Roman" w:cs="Times New Roman"/>
          <w:kern w:val="2"/>
          <w:szCs w:val="22"/>
        </w:rPr>
        <w:t>学制三年</w:t>
      </w:r>
      <w:r w:rsidR="00736F62" w:rsidRPr="007B0267">
        <w:rPr>
          <w:rFonts w:ascii="Times New Roman" w:eastAsia="仿宋" w:hAnsi="Times New Roman" w:cs="Times New Roman"/>
          <w:kern w:val="2"/>
          <w:szCs w:val="22"/>
        </w:rPr>
        <w:t>，</w:t>
      </w:r>
      <w:r w:rsidRPr="007B0267">
        <w:rPr>
          <w:rFonts w:ascii="Times New Roman" w:eastAsia="仿宋" w:hAnsi="Times New Roman" w:cs="Times New Roman"/>
          <w:kern w:val="2"/>
          <w:szCs w:val="22"/>
        </w:rPr>
        <w:t>学习年限</w:t>
      </w:r>
      <w:r w:rsidR="002C7FD2" w:rsidRPr="007B0267">
        <w:rPr>
          <w:rFonts w:ascii="Times New Roman" w:eastAsia="仿宋" w:hAnsi="Times New Roman" w:cs="Times New Roman"/>
          <w:kern w:val="2"/>
          <w:szCs w:val="22"/>
        </w:rPr>
        <w:t>3-5</w:t>
      </w:r>
      <w:r w:rsidR="002C7FD2" w:rsidRPr="007B0267">
        <w:rPr>
          <w:rFonts w:ascii="Times New Roman" w:eastAsia="仿宋" w:hAnsi="Times New Roman" w:cs="Times New Roman"/>
          <w:kern w:val="2"/>
          <w:szCs w:val="22"/>
        </w:rPr>
        <w:t>年</w:t>
      </w:r>
      <w:r w:rsidRPr="007B0267">
        <w:rPr>
          <w:rFonts w:ascii="Times New Roman" w:eastAsia="仿宋" w:hAnsi="Times New Roman" w:cs="Times New Roman"/>
          <w:kern w:val="2"/>
          <w:szCs w:val="22"/>
        </w:rPr>
        <w:t>；授予</w:t>
      </w:r>
      <w:r w:rsidR="008C48F2" w:rsidRPr="007B0267">
        <w:rPr>
          <w:rFonts w:ascii="Times New Roman" w:eastAsia="仿宋" w:hAnsi="Times New Roman" w:cs="Times New Roman"/>
          <w:kern w:val="2"/>
          <w:szCs w:val="22"/>
        </w:rPr>
        <w:t>生物与医药专业</w:t>
      </w:r>
      <w:r w:rsidR="00F37658" w:rsidRPr="007B0267">
        <w:rPr>
          <w:rFonts w:ascii="Times New Roman" w:eastAsia="仿宋" w:hAnsi="Times New Roman" w:cs="Times New Roman"/>
          <w:kern w:val="2"/>
          <w:szCs w:val="22"/>
        </w:rPr>
        <w:t>（</w:t>
      </w:r>
      <w:r w:rsidR="008C48F2" w:rsidRPr="007B0267">
        <w:rPr>
          <w:rFonts w:ascii="Times New Roman" w:eastAsia="仿宋" w:hAnsi="Times New Roman" w:cs="Times New Roman"/>
          <w:kern w:val="2"/>
          <w:szCs w:val="22"/>
        </w:rPr>
        <w:t>代码</w:t>
      </w:r>
      <w:r w:rsidR="008C48F2" w:rsidRPr="007B0267">
        <w:rPr>
          <w:rFonts w:ascii="Times New Roman" w:eastAsia="仿宋" w:hAnsi="Times New Roman" w:cs="Times New Roman"/>
          <w:kern w:val="2"/>
          <w:szCs w:val="22"/>
        </w:rPr>
        <w:t>: 086000</w:t>
      </w:r>
      <w:r w:rsidR="00F37658" w:rsidRPr="007B0267">
        <w:rPr>
          <w:rFonts w:ascii="Times New Roman" w:eastAsia="仿宋" w:hAnsi="Times New Roman" w:cs="Times New Roman"/>
          <w:kern w:val="2"/>
          <w:szCs w:val="22"/>
        </w:rPr>
        <w:t>）</w:t>
      </w:r>
      <w:r w:rsidRPr="007B0267">
        <w:rPr>
          <w:rFonts w:ascii="Times New Roman" w:eastAsia="仿宋" w:hAnsi="Times New Roman" w:cs="Times New Roman"/>
          <w:kern w:val="2"/>
          <w:szCs w:val="22"/>
        </w:rPr>
        <w:t>硕士学位，具体根据《安徽工程大学研究生学籍管理工作细则》。</w:t>
      </w:r>
      <w:proofErr w:type="gramStart"/>
      <w:r w:rsidRPr="007B0267">
        <w:rPr>
          <w:rFonts w:ascii="Times New Roman" w:eastAsia="仿宋" w:hAnsi="Times New Roman" w:cs="Times New Roman"/>
        </w:rPr>
        <w:t>总毕业</w:t>
      </w:r>
      <w:proofErr w:type="gramEnd"/>
      <w:r w:rsidRPr="007B0267">
        <w:rPr>
          <w:rFonts w:ascii="Times New Roman" w:eastAsia="仿宋" w:hAnsi="Times New Roman" w:cs="Times New Roman"/>
        </w:rPr>
        <w:t>学分规定按照各专业学位《指导性培养方案》及各专业学位教学指导委员会意见。</w:t>
      </w:r>
    </w:p>
    <w:p w14:paraId="68B97EEA" w14:textId="02CC0B92" w:rsidR="00BB35A6" w:rsidRPr="007B0267" w:rsidRDefault="004E36A0">
      <w:pPr>
        <w:spacing w:line="360" w:lineRule="auto"/>
        <w:rPr>
          <w:rFonts w:ascii="Times New Roman" w:eastAsia="仿宋" w:hAnsi="Times New Roman" w:cs="Times New Roman"/>
          <w:b/>
          <w:bCs/>
          <w:sz w:val="24"/>
        </w:rPr>
      </w:pPr>
      <w:r w:rsidRPr="007B0267">
        <w:rPr>
          <w:rFonts w:ascii="Times New Roman" w:eastAsia="仿宋" w:hAnsi="Times New Roman" w:cs="Times New Roman"/>
          <w:b/>
          <w:sz w:val="24"/>
        </w:rPr>
        <w:t>4.</w:t>
      </w:r>
      <w:r w:rsidR="00263E09" w:rsidRPr="007B0267">
        <w:rPr>
          <w:rFonts w:ascii="Times New Roman" w:eastAsia="仿宋" w:hAnsi="Times New Roman" w:cs="Times New Roman"/>
          <w:b/>
          <w:sz w:val="24"/>
        </w:rPr>
        <w:t xml:space="preserve"> </w:t>
      </w:r>
      <w:r w:rsidRPr="007B0267">
        <w:rPr>
          <w:rFonts w:ascii="Times New Roman" w:eastAsia="仿宋" w:hAnsi="Times New Roman" w:cs="Times New Roman"/>
          <w:b/>
          <w:bCs/>
          <w:sz w:val="24"/>
        </w:rPr>
        <w:t>研究方向</w:t>
      </w:r>
    </w:p>
    <w:p w14:paraId="2F46C215" w14:textId="3D48DEE0" w:rsidR="00BB35A6" w:rsidRPr="007B0267" w:rsidRDefault="00B604DF">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依据</w:t>
      </w:r>
      <w:r w:rsidRPr="007B0267">
        <w:rPr>
          <w:rFonts w:ascii="Times New Roman" w:eastAsia="仿宋" w:hAnsi="Times New Roman" w:cs="Times New Roman"/>
        </w:rPr>
        <w:t>生物与医药专业</w:t>
      </w:r>
      <w:r w:rsidR="004E36A0" w:rsidRPr="007B0267">
        <w:rPr>
          <w:rFonts w:ascii="Times New Roman" w:eastAsia="仿宋" w:hAnsi="Times New Roman" w:cs="Times New Roman"/>
          <w:sz w:val="24"/>
        </w:rPr>
        <w:t>学位研究生所属专业领域，结合专业特色确定</w:t>
      </w:r>
      <w:r w:rsidR="00AC12A4" w:rsidRPr="007B0267">
        <w:rPr>
          <w:rFonts w:ascii="Times New Roman" w:eastAsia="仿宋" w:hAnsi="Times New Roman" w:cs="Times New Roman"/>
          <w:sz w:val="24"/>
        </w:rPr>
        <w:t>以下</w:t>
      </w:r>
      <w:r w:rsidR="004E36A0" w:rsidRPr="007B0267">
        <w:rPr>
          <w:rFonts w:ascii="Times New Roman" w:eastAsia="仿宋" w:hAnsi="Times New Roman" w:cs="Times New Roman"/>
          <w:sz w:val="24"/>
        </w:rPr>
        <w:t>研究方向。</w:t>
      </w:r>
    </w:p>
    <w:p w14:paraId="03A4202D" w14:textId="4BFDA665" w:rsidR="000D1746" w:rsidRPr="007B0267" w:rsidRDefault="008856E7" w:rsidP="000D1746">
      <w:pPr>
        <w:spacing w:line="360" w:lineRule="auto"/>
        <w:ind w:firstLineChars="200" w:firstLine="482"/>
        <w:rPr>
          <w:rFonts w:ascii="Times New Roman" w:eastAsia="仿宋" w:hAnsi="Times New Roman" w:cs="Times New Roman"/>
          <w:sz w:val="24"/>
        </w:rPr>
      </w:pPr>
      <w:r w:rsidRPr="007B0267">
        <w:rPr>
          <w:rFonts w:ascii="Times New Roman" w:eastAsia="仿宋" w:hAnsi="Times New Roman" w:cs="Times New Roman"/>
          <w:b/>
          <w:bCs/>
          <w:sz w:val="24"/>
        </w:rPr>
        <w:t>方向</w:t>
      </w:r>
      <w:r w:rsidRPr="007B0267">
        <w:rPr>
          <w:rFonts w:ascii="Times New Roman" w:eastAsia="仿宋" w:hAnsi="Times New Roman" w:cs="Times New Roman"/>
          <w:b/>
          <w:bCs/>
          <w:sz w:val="24"/>
        </w:rPr>
        <w:t>1</w:t>
      </w:r>
      <w:r w:rsidRPr="007B0267">
        <w:rPr>
          <w:rFonts w:ascii="Times New Roman" w:eastAsia="仿宋" w:hAnsi="Times New Roman" w:cs="Times New Roman"/>
          <w:b/>
          <w:bCs/>
          <w:sz w:val="24"/>
        </w:rPr>
        <w:t>生物技术与工程</w:t>
      </w:r>
      <w:r w:rsidR="00F6189F" w:rsidRPr="007B0267">
        <w:rPr>
          <w:rFonts w:ascii="Times New Roman" w:eastAsia="仿宋" w:hAnsi="Times New Roman" w:cs="Times New Roman"/>
          <w:b/>
          <w:bCs/>
          <w:sz w:val="24"/>
        </w:rPr>
        <w:t>：</w:t>
      </w:r>
      <w:r w:rsidR="00AC12A4" w:rsidRPr="007B0267">
        <w:rPr>
          <w:rFonts w:ascii="Times New Roman" w:eastAsia="仿宋" w:hAnsi="Times New Roman" w:cs="Times New Roman"/>
          <w:sz w:val="24"/>
        </w:rPr>
        <w:t>面向生物产业技术需求，</w:t>
      </w:r>
      <w:r w:rsidR="007341F6" w:rsidRPr="007B0267">
        <w:rPr>
          <w:rFonts w:ascii="Times New Roman" w:eastAsia="仿宋" w:hAnsi="Times New Roman" w:cs="Times New Roman"/>
          <w:sz w:val="24"/>
        </w:rPr>
        <w:t>以基因工程、酶工程、合成生物学等</w:t>
      </w:r>
      <w:r w:rsidR="00AC12A4" w:rsidRPr="007B0267">
        <w:rPr>
          <w:rFonts w:ascii="Times New Roman" w:eastAsia="仿宋" w:hAnsi="Times New Roman" w:cs="Times New Roman"/>
          <w:sz w:val="24"/>
        </w:rPr>
        <w:t>前沿</w:t>
      </w:r>
      <w:r w:rsidR="007341F6" w:rsidRPr="007B0267">
        <w:rPr>
          <w:rFonts w:ascii="Times New Roman" w:eastAsia="仿宋" w:hAnsi="Times New Roman" w:cs="Times New Roman"/>
          <w:sz w:val="24"/>
        </w:rPr>
        <w:t>技术为支撑，在细胞培养与代谢工程、生物催化与转化工程方向开展应用基础研究。</w:t>
      </w:r>
      <w:r w:rsidR="00015239" w:rsidRPr="007B0267">
        <w:rPr>
          <w:rFonts w:ascii="Times New Roman" w:eastAsia="仿宋" w:hAnsi="Times New Roman" w:cs="Times New Roman"/>
          <w:sz w:val="24"/>
        </w:rPr>
        <w:t>依托</w:t>
      </w:r>
      <w:r w:rsidR="00015239" w:rsidRPr="007B0267">
        <w:rPr>
          <w:rFonts w:ascii="Times New Roman" w:eastAsia="仿宋" w:hAnsi="Times New Roman" w:cs="Times New Roman"/>
          <w:sz w:val="24"/>
        </w:rPr>
        <w:t>“</w:t>
      </w:r>
      <w:r w:rsidR="00015239" w:rsidRPr="007B0267">
        <w:rPr>
          <w:rFonts w:ascii="Times New Roman" w:eastAsia="仿宋" w:hAnsi="Times New Roman" w:cs="Times New Roman"/>
          <w:sz w:val="24"/>
        </w:rPr>
        <w:t>安徽省工业微生物分子育种工程实验室</w:t>
      </w:r>
      <w:r w:rsidR="00015239" w:rsidRPr="007B0267">
        <w:rPr>
          <w:rFonts w:ascii="Times New Roman" w:eastAsia="仿宋" w:hAnsi="Times New Roman" w:cs="Times New Roman"/>
          <w:sz w:val="24"/>
        </w:rPr>
        <w:t>”</w:t>
      </w:r>
      <w:r w:rsidR="00015239" w:rsidRPr="007B0267">
        <w:rPr>
          <w:rFonts w:ascii="Times New Roman" w:eastAsia="仿宋" w:hAnsi="Times New Roman" w:cs="Times New Roman"/>
          <w:sz w:val="24"/>
        </w:rPr>
        <w:t>、</w:t>
      </w:r>
      <w:r w:rsidR="00015239" w:rsidRPr="007B0267">
        <w:rPr>
          <w:rFonts w:ascii="Times New Roman" w:eastAsia="仿宋" w:hAnsi="Times New Roman" w:cs="Times New Roman"/>
          <w:sz w:val="24"/>
        </w:rPr>
        <w:t>“</w:t>
      </w:r>
      <w:r w:rsidR="00015239" w:rsidRPr="007B0267">
        <w:rPr>
          <w:rFonts w:ascii="Times New Roman" w:eastAsia="仿宋" w:hAnsi="Times New Roman" w:cs="Times New Roman"/>
          <w:sz w:val="24"/>
        </w:rPr>
        <w:t>安徽省微生物发酵工程技术研究中心</w:t>
      </w:r>
      <w:r w:rsidR="00015239" w:rsidRPr="007B0267">
        <w:rPr>
          <w:rFonts w:ascii="Times New Roman" w:eastAsia="仿宋" w:hAnsi="Times New Roman" w:cs="Times New Roman"/>
          <w:sz w:val="24"/>
        </w:rPr>
        <w:t>”</w:t>
      </w:r>
      <w:r w:rsidR="00015239" w:rsidRPr="007B0267">
        <w:rPr>
          <w:rFonts w:ascii="Times New Roman" w:eastAsia="仿宋" w:hAnsi="Times New Roman" w:cs="Times New Roman"/>
          <w:sz w:val="24"/>
        </w:rPr>
        <w:t>等科研平台，重点</w:t>
      </w:r>
      <w:r w:rsidR="007341F6" w:rsidRPr="007B0267">
        <w:rPr>
          <w:rFonts w:ascii="Times New Roman" w:eastAsia="仿宋" w:hAnsi="Times New Roman" w:cs="Times New Roman"/>
          <w:sz w:val="24"/>
        </w:rPr>
        <w:t>研究功能性微生物分子遗传改造、</w:t>
      </w:r>
      <w:r w:rsidR="007341F6" w:rsidRPr="007B0267">
        <w:rPr>
          <w:rFonts w:ascii="Times New Roman" w:eastAsia="仿宋" w:hAnsi="Times New Roman" w:cs="Times New Roman"/>
          <w:sz w:val="24"/>
        </w:rPr>
        <w:lastRenderedPageBreak/>
        <w:t>发酵过程优化控制策略和技术，在抗生素发酵、酶制剂生物制造和</w:t>
      </w:r>
      <w:r w:rsidR="000D1746" w:rsidRPr="007B0267">
        <w:rPr>
          <w:rFonts w:ascii="Times New Roman" w:eastAsia="仿宋" w:hAnsi="Times New Roman" w:cs="Times New Roman"/>
          <w:sz w:val="24"/>
        </w:rPr>
        <w:t>环境资源生物利用</w:t>
      </w:r>
      <w:r w:rsidR="007341F6" w:rsidRPr="007B0267">
        <w:rPr>
          <w:rFonts w:ascii="Times New Roman" w:eastAsia="仿宋" w:hAnsi="Times New Roman" w:cs="Times New Roman"/>
          <w:sz w:val="24"/>
        </w:rPr>
        <w:t>等方面</w:t>
      </w:r>
      <w:r w:rsidR="00015239" w:rsidRPr="007B0267">
        <w:rPr>
          <w:rFonts w:ascii="Times New Roman" w:eastAsia="仿宋" w:hAnsi="Times New Roman" w:cs="Times New Roman"/>
          <w:sz w:val="24"/>
        </w:rPr>
        <w:t>形成</w:t>
      </w:r>
      <w:r w:rsidR="007341F6" w:rsidRPr="007B0267">
        <w:rPr>
          <w:rFonts w:ascii="Times New Roman" w:eastAsia="仿宋" w:hAnsi="Times New Roman" w:cs="Times New Roman"/>
          <w:sz w:val="24"/>
        </w:rPr>
        <w:t>特色和优势。</w:t>
      </w:r>
      <w:r w:rsidR="009610B0" w:rsidRPr="007B0267">
        <w:rPr>
          <w:rFonts w:ascii="Times New Roman" w:eastAsia="仿宋" w:hAnsi="Times New Roman" w:cs="Times New Roman"/>
          <w:sz w:val="24"/>
        </w:rPr>
        <w:t>具有校内导师</w:t>
      </w:r>
      <w:r w:rsidR="009610B0" w:rsidRPr="007B0267">
        <w:rPr>
          <w:rFonts w:ascii="Times New Roman" w:eastAsia="仿宋" w:hAnsi="Times New Roman" w:cs="Times New Roman"/>
          <w:sz w:val="24"/>
        </w:rPr>
        <w:t>1</w:t>
      </w:r>
      <w:r w:rsidR="00B604DF" w:rsidRPr="007B0267">
        <w:rPr>
          <w:rFonts w:ascii="Times New Roman" w:eastAsia="仿宋" w:hAnsi="Times New Roman" w:cs="Times New Roman"/>
          <w:sz w:val="24"/>
        </w:rPr>
        <w:t>4</w:t>
      </w:r>
      <w:r w:rsidR="009610B0" w:rsidRPr="007B0267">
        <w:rPr>
          <w:rFonts w:ascii="Times New Roman" w:eastAsia="仿宋" w:hAnsi="Times New Roman" w:cs="Times New Roman"/>
          <w:sz w:val="24"/>
        </w:rPr>
        <w:t>人，校外导师</w:t>
      </w:r>
      <w:r w:rsidR="009610B0" w:rsidRPr="007B0267">
        <w:rPr>
          <w:rFonts w:ascii="Times New Roman" w:eastAsia="仿宋" w:hAnsi="Times New Roman" w:cs="Times New Roman"/>
          <w:sz w:val="24"/>
        </w:rPr>
        <w:t>1</w:t>
      </w:r>
      <w:r w:rsidR="00B604DF" w:rsidRPr="007B0267">
        <w:rPr>
          <w:rFonts w:ascii="Times New Roman" w:eastAsia="仿宋" w:hAnsi="Times New Roman" w:cs="Times New Roman"/>
          <w:sz w:val="24"/>
        </w:rPr>
        <w:t>2</w:t>
      </w:r>
      <w:r w:rsidR="009610B0" w:rsidRPr="007B0267">
        <w:rPr>
          <w:rFonts w:ascii="Times New Roman" w:eastAsia="仿宋" w:hAnsi="Times New Roman" w:cs="Times New Roman"/>
          <w:sz w:val="24"/>
        </w:rPr>
        <w:t>人，导师梯队结构合理。</w:t>
      </w:r>
      <w:r w:rsidR="00015239" w:rsidRPr="007B0267">
        <w:rPr>
          <w:rFonts w:ascii="Times New Roman" w:eastAsia="仿宋" w:hAnsi="Times New Roman" w:cs="Times New Roman"/>
          <w:sz w:val="24"/>
        </w:rPr>
        <w:t>近</w:t>
      </w:r>
      <w:r w:rsidR="00015239" w:rsidRPr="007B0267">
        <w:rPr>
          <w:rFonts w:ascii="Times New Roman" w:eastAsia="仿宋" w:hAnsi="Times New Roman" w:cs="Times New Roman"/>
          <w:sz w:val="24"/>
        </w:rPr>
        <w:t>5</w:t>
      </w:r>
      <w:r w:rsidR="00015239" w:rsidRPr="007B0267">
        <w:rPr>
          <w:rFonts w:ascii="Times New Roman" w:eastAsia="仿宋" w:hAnsi="Times New Roman" w:cs="Times New Roman"/>
          <w:sz w:val="24"/>
        </w:rPr>
        <w:t>年来，</w:t>
      </w:r>
      <w:r w:rsidR="009610B0" w:rsidRPr="007B0267">
        <w:rPr>
          <w:rFonts w:ascii="Times New Roman" w:eastAsia="仿宋" w:hAnsi="Times New Roman" w:cs="Times New Roman"/>
          <w:sz w:val="24"/>
        </w:rPr>
        <w:t>承担</w:t>
      </w:r>
      <w:r w:rsidR="00015239" w:rsidRPr="007B0267">
        <w:rPr>
          <w:rFonts w:ascii="Times New Roman" w:eastAsia="仿宋" w:hAnsi="Times New Roman" w:cs="Times New Roman"/>
          <w:sz w:val="24"/>
        </w:rPr>
        <w:t>国家级科研项目</w:t>
      </w:r>
      <w:r w:rsidR="00015239" w:rsidRPr="007B0267">
        <w:rPr>
          <w:rFonts w:ascii="Times New Roman" w:eastAsia="仿宋" w:hAnsi="Times New Roman" w:cs="Times New Roman"/>
          <w:sz w:val="24"/>
        </w:rPr>
        <w:t>6</w:t>
      </w:r>
      <w:r w:rsidR="00015239" w:rsidRPr="007B0267">
        <w:rPr>
          <w:rFonts w:ascii="Times New Roman" w:eastAsia="仿宋" w:hAnsi="Times New Roman" w:cs="Times New Roman"/>
          <w:sz w:val="24"/>
        </w:rPr>
        <w:t>项，省部级项目</w:t>
      </w:r>
      <w:r w:rsidR="00B604DF" w:rsidRPr="007B0267">
        <w:rPr>
          <w:rFonts w:ascii="Times New Roman" w:eastAsia="仿宋" w:hAnsi="Times New Roman" w:cs="Times New Roman"/>
          <w:sz w:val="24"/>
        </w:rPr>
        <w:t>20</w:t>
      </w:r>
      <w:r w:rsidR="00015239" w:rsidRPr="007B0267">
        <w:rPr>
          <w:rFonts w:ascii="Times New Roman" w:eastAsia="仿宋" w:hAnsi="Times New Roman" w:cs="Times New Roman"/>
          <w:sz w:val="24"/>
        </w:rPr>
        <w:t>余项，实现科技成果转化</w:t>
      </w:r>
      <w:r w:rsidR="00B604DF" w:rsidRPr="007B0267">
        <w:rPr>
          <w:rFonts w:ascii="Times New Roman" w:eastAsia="仿宋" w:hAnsi="Times New Roman" w:cs="Times New Roman"/>
          <w:sz w:val="24"/>
        </w:rPr>
        <w:t>5</w:t>
      </w:r>
      <w:r w:rsidR="00015239" w:rsidRPr="007B0267">
        <w:rPr>
          <w:rFonts w:ascii="Times New Roman" w:eastAsia="仿宋" w:hAnsi="Times New Roman" w:cs="Times New Roman"/>
          <w:sz w:val="24"/>
        </w:rPr>
        <w:t>项。</w:t>
      </w:r>
    </w:p>
    <w:p w14:paraId="23F59337" w14:textId="72C7A4B3" w:rsidR="00B604DF" w:rsidRPr="007B0267" w:rsidRDefault="008856E7" w:rsidP="008856E7">
      <w:pPr>
        <w:spacing w:line="360" w:lineRule="auto"/>
        <w:ind w:firstLineChars="200" w:firstLine="482"/>
        <w:rPr>
          <w:rFonts w:ascii="Times New Roman" w:eastAsia="仿宋" w:hAnsi="Times New Roman" w:cs="Times New Roman"/>
          <w:sz w:val="24"/>
        </w:rPr>
      </w:pPr>
      <w:r w:rsidRPr="007B0267">
        <w:rPr>
          <w:rFonts w:ascii="Times New Roman" w:eastAsia="仿宋" w:hAnsi="Times New Roman" w:cs="Times New Roman"/>
          <w:b/>
          <w:bCs/>
          <w:sz w:val="24"/>
        </w:rPr>
        <w:t>方向</w:t>
      </w:r>
      <w:r w:rsidRPr="007B0267">
        <w:rPr>
          <w:rFonts w:ascii="Times New Roman" w:eastAsia="仿宋" w:hAnsi="Times New Roman" w:cs="Times New Roman"/>
          <w:b/>
          <w:bCs/>
          <w:sz w:val="24"/>
        </w:rPr>
        <w:t>2</w:t>
      </w:r>
      <w:r w:rsidR="00797181" w:rsidRPr="007B0267">
        <w:rPr>
          <w:rFonts w:ascii="Times New Roman" w:eastAsia="仿宋" w:hAnsi="Times New Roman" w:cs="Times New Roman"/>
          <w:b/>
          <w:bCs/>
          <w:sz w:val="24"/>
        </w:rPr>
        <w:t>生物制药工程</w:t>
      </w:r>
      <w:r w:rsidR="00263E09" w:rsidRPr="007B0267">
        <w:rPr>
          <w:rFonts w:ascii="Times New Roman" w:eastAsia="仿宋" w:hAnsi="Times New Roman" w:cs="Times New Roman"/>
          <w:sz w:val="24"/>
        </w:rPr>
        <w:t>：</w:t>
      </w:r>
      <w:r w:rsidR="00BE6496" w:rsidRPr="007B0267">
        <w:rPr>
          <w:rFonts w:ascii="Times New Roman" w:eastAsia="仿宋" w:hAnsi="Times New Roman" w:cs="Times New Roman"/>
          <w:sz w:val="24"/>
        </w:rPr>
        <w:t>围绕</w:t>
      </w:r>
      <w:r w:rsidR="00D040A2" w:rsidRPr="007B0267">
        <w:rPr>
          <w:rFonts w:ascii="Times New Roman" w:eastAsia="仿宋" w:hAnsi="Times New Roman" w:cs="Times New Roman"/>
          <w:sz w:val="24"/>
        </w:rPr>
        <w:t>“</w:t>
      </w:r>
      <w:r w:rsidR="00D040A2" w:rsidRPr="007B0267">
        <w:rPr>
          <w:rFonts w:ascii="Times New Roman" w:eastAsia="仿宋" w:hAnsi="Times New Roman" w:cs="Times New Roman"/>
          <w:sz w:val="24"/>
        </w:rPr>
        <w:t>十四五</w:t>
      </w:r>
      <w:r w:rsidR="00D040A2" w:rsidRPr="007B0267">
        <w:rPr>
          <w:rFonts w:ascii="Times New Roman" w:eastAsia="仿宋" w:hAnsi="Times New Roman" w:cs="Times New Roman"/>
          <w:sz w:val="24"/>
        </w:rPr>
        <w:t>”</w:t>
      </w:r>
      <w:r w:rsidR="00AB722D" w:rsidRPr="007B0267">
        <w:rPr>
          <w:rFonts w:ascii="Times New Roman" w:eastAsia="仿宋" w:hAnsi="Times New Roman" w:cs="Times New Roman"/>
          <w:sz w:val="24"/>
        </w:rPr>
        <w:t>规划</w:t>
      </w:r>
      <w:r w:rsidR="00D040A2" w:rsidRPr="007B0267">
        <w:rPr>
          <w:rFonts w:ascii="Times New Roman" w:eastAsia="仿宋" w:hAnsi="Times New Roman" w:cs="Times New Roman"/>
          <w:sz w:val="24"/>
        </w:rPr>
        <w:t>国民经济战略和</w:t>
      </w:r>
      <w:r w:rsidR="00BE6496" w:rsidRPr="007B0267">
        <w:rPr>
          <w:rFonts w:ascii="Times New Roman" w:eastAsia="仿宋" w:hAnsi="Times New Roman" w:cs="Times New Roman"/>
          <w:sz w:val="24"/>
        </w:rPr>
        <w:t>长</w:t>
      </w:r>
      <w:proofErr w:type="gramStart"/>
      <w:r w:rsidR="00BE6496" w:rsidRPr="007B0267">
        <w:rPr>
          <w:rFonts w:ascii="Times New Roman" w:eastAsia="仿宋" w:hAnsi="Times New Roman" w:cs="Times New Roman"/>
          <w:sz w:val="24"/>
        </w:rPr>
        <w:t>三角</w:t>
      </w:r>
      <w:r w:rsidR="00265D96" w:rsidRPr="007B0267">
        <w:rPr>
          <w:rFonts w:ascii="Times New Roman" w:eastAsia="仿宋" w:hAnsi="Times New Roman" w:cs="Times New Roman"/>
          <w:sz w:val="24"/>
        </w:rPr>
        <w:t>区域</w:t>
      </w:r>
      <w:r w:rsidR="00BE6496" w:rsidRPr="007B0267">
        <w:rPr>
          <w:rFonts w:ascii="Times New Roman" w:eastAsia="仿宋" w:hAnsi="Times New Roman" w:cs="Times New Roman"/>
          <w:sz w:val="24"/>
        </w:rPr>
        <w:t>大健康</w:t>
      </w:r>
      <w:proofErr w:type="gramEnd"/>
      <w:r w:rsidR="00BE6496" w:rsidRPr="007B0267">
        <w:rPr>
          <w:rFonts w:ascii="Times New Roman" w:eastAsia="仿宋" w:hAnsi="Times New Roman" w:cs="Times New Roman"/>
          <w:sz w:val="24"/>
        </w:rPr>
        <w:t>产业</w:t>
      </w:r>
      <w:r w:rsidR="00067B2B" w:rsidRPr="007B0267">
        <w:rPr>
          <w:rFonts w:ascii="Times New Roman" w:eastAsia="仿宋" w:hAnsi="Times New Roman" w:cs="Times New Roman"/>
          <w:sz w:val="24"/>
        </w:rPr>
        <w:t>布局</w:t>
      </w:r>
      <w:r w:rsidR="00BE6496" w:rsidRPr="007B0267">
        <w:rPr>
          <w:rFonts w:ascii="Times New Roman" w:eastAsia="仿宋" w:hAnsi="Times New Roman" w:cs="Times New Roman"/>
          <w:sz w:val="24"/>
        </w:rPr>
        <w:t>，</w:t>
      </w:r>
      <w:r w:rsidR="00B60CE4" w:rsidRPr="007B0267">
        <w:rPr>
          <w:rFonts w:ascii="Times New Roman" w:eastAsia="仿宋" w:hAnsi="Times New Roman" w:cs="Times New Roman"/>
          <w:sz w:val="24"/>
        </w:rPr>
        <w:t>聚焦</w:t>
      </w:r>
      <w:r w:rsidR="00951C7A" w:rsidRPr="007B0267">
        <w:rPr>
          <w:rFonts w:ascii="Times New Roman" w:eastAsia="仿宋" w:hAnsi="Times New Roman" w:cs="Times New Roman"/>
          <w:sz w:val="24"/>
        </w:rPr>
        <w:t>合成生物学、天然</w:t>
      </w:r>
      <w:r w:rsidR="00067B2B" w:rsidRPr="007B0267">
        <w:rPr>
          <w:rFonts w:ascii="Times New Roman" w:eastAsia="仿宋" w:hAnsi="Times New Roman" w:cs="Times New Roman"/>
          <w:sz w:val="24"/>
        </w:rPr>
        <w:t>药物化学、</w:t>
      </w:r>
      <w:r w:rsidR="00BA3D4C" w:rsidRPr="007B0267">
        <w:rPr>
          <w:rFonts w:ascii="Times New Roman" w:eastAsia="仿宋" w:hAnsi="Times New Roman" w:cs="Times New Roman"/>
          <w:sz w:val="24"/>
        </w:rPr>
        <w:t>生物制药技术</w:t>
      </w:r>
      <w:r w:rsidR="00D040A2" w:rsidRPr="007B0267">
        <w:rPr>
          <w:rFonts w:ascii="Times New Roman" w:eastAsia="仿宋" w:hAnsi="Times New Roman" w:cs="Times New Roman"/>
          <w:sz w:val="24"/>
        </w:rPr>
        <w:t>等学科发展</w:t>
      </w:r>
      <w:r w:rsidR="00951C7A" w:rsidRPr="007B0267">
        <w:rPr>
          <w:rFonts w:ascii="Times New Roman" w:eastAsia="仿宋" w:hAnsi="Times New Roman" w:cs="Times New Roman"/>
          <w:sz w:val="24"/>
        </w:rPr>
        <w:t>前沿</w:t>
      </w:r>
      <w:r w:rsidR="00D040A2" w:rsidRPr="007B0267">
        <w:rPr>
          <w:rFonts w:ascii="Times New Roman" w:eastAsia="仿宋" w:hAnsi="Times New Roman" w:cs="Times New Roman"/>
          <w:sz w:val="24"/>
        </w:rPr>
        <w:t>，</w:t>
      </w:r>
      <w:r w:rsidR="001A02FD" w:rsidRPr="007B0267">
        <w:rPr>
          <w:rFonts w:ascii="Times New Roman" w:eastAsia="仿宋" w:hAnsi="Times New Roman" w:cs="Times New Roman"/>
          <w:sz w:val="24"/>
        </w:rPr>
        <w:t>依托</w:t>
      </w:r>
      <w:r w:rsidRPr="007B0267">
        <w:rPr>
          <w:rFonts w:ascii="Times New Roman" w:eastAsia="仿宋" w:hAnsi="Times New Roman" w:cs="Times New Roman"/>
          <w:sz w:val="24"/>
        </w:rPr>
        <w:t>“</w:t>
      </w:r>
      <w:r w:rsidR="00432BC5" w:rsidRPr="007B0267">
        <w:rPr>
          <w:rFonts w:ascii="Times New Roman" w:eastAsia="仿宋" w:hAnsi="Times New Roman" w:cs="Times New Roman"/>
          <w:sz w:val="24"/>
        </w:rPr>
        <w:t>安徽省工业微生物分子育种工程实验室</w:t>
      </w:r>
      <w:r w:rsidRPr="007B0267">
        <w:rPr>
          <w:rFonts w:ascii="Times New Roman" w:eastAsia="仿宋" w:hAnsi="Times New Roman" w:cs="Times New Roman"/>
          <w:sz w:val="24"/>
        </w:rPr>
        <w:t>”</w:t>
      </w:r>
      <w:r w:rsidR="00432BC5" w:rsidRPr="007B0267">
        <w:rPr>
          <w:rFonts w:ascii="Times New Roman" w:eastAsia="仿宋" w:hAnsi="Times New Roman" w:cs="Times New Roman"/>
          <w:sz w:val="24"/>
        </w:rPr>
        <w:t>、</w:t>
      </w:r>
      <w:r w:rsidRPr="007B0267">
        <w:rPr>
          <w:rFonts w:ascii="Times New Roman" w:eastAsia="仿宋" w:hAnsi="Times New Roman" w:cs="Times New Roman"/>
          <w:sz w:val="24"/>
        </w:rPr>
        <w:t>“</w:t>
      </w:r>
      <w:r w:rsidR="00432BC5" w:rsidRPr="007B0267">
        <w:rPr>
          <w:rFonts w:ascii="Times New Roman" w:eastAsia="仿宋" w:hAnsi="Times New Roman" w:cs="Times New Roman"/>
          <w:sz w:val="24"/>
        </w:rPr>
        <w:t>微生物发酵安徽省工程技术研究中心</w:t>
      </w:r>
      <w:r w:rsidRPr="007B0267">
        <w:rPr>
          <w:rFonts w:ascii="Times New Roman" w:eastAsia="仿宋" w:hAnsi="Times New Roman" w:cs="Times New Roman"/>
          <w:sz w:val="24"/>
        </w:rPr>
        <w:t>”</w:t>
      </w:r>
      <w:r w:rsidR="00432BC5" w:rsidRPr="007B0267">
        <w:rPr>
          <w:rFonts w:ascii="Times New Roman" w:eastAsia="仿宋" w:hAnsi="Times New Roman" w:cs="Times New Roman"/>
          <w:sz w:val="24"/>
        </w:rPr>
        <w:t>等平台</w:t>
      </w:r>
      <w:r w:rsidR="00773B96" w:rsidRPr="007B0267">
        <w:rPr>
          <w:rFonts w:ascii="Times New Roman" w:eastAsia="仿宋" w:hAnsi="Times New Roman" w:cs="Times New Roman"/>
          <w:sz w:val="24"/>
        </w:rPr>
        <w:t>，</w:t>
      </w:r>
      <w:r w:rsidR="00015239" w:rsidRPr="007B0267">
        <w:rPr>
          <w:rFonts w:ascii="Times New Roman" w:eastAsia="仿宋" w:hAnsi="Times New Roman" w:cs="Times New Roman"/>
          <w:sz w:val="24"/>
        </w:rPr>
        <w:t>在</w:t>
      </w:r>
      <w:r w:rsidR="00461DE5" w:rsidRPr="007B0267">
        <w:rPr>
          <w:rFonts w:ascii="Times New Roman" w:eastAsia="仿宋" w:hAnsi="Times New Roman" w:cs="Times New Roman"/>
          <w:sz w:val="24"/>
        </w:rPr>
        <w:t>制药微生物集成育种</w:t>
      </w:r>
      <w:r w:rsidR="00015239" w:rsidRPr="007B0267">
        <w:rPr>
          <w:rFonts w:ascii="Times New Roman" w:eastAsia="仿宋" w:hAnsi="Times New Roman" w:cs="Times New Roman"/>
          <w:sz w:val="24"/>
        </w:rPr>
        <w:t>、</w:t>
      </w:r>
      <w:r w:rsidR="00207DEE" w:rsidRPr="007B0267">
        <w:rPr>
          <w:rFonts w:ascii="Times New Roman" w:eastAsia="仿宋" w:hAnsi="Times New Roman" w:cs="Times New Roman"/>
          <w:sz w:val="24"/>
        </w:rPr>
        <w:t>生物医用高分子</w:t>
      </w:r>
      <w:r w:rsidR="00207DEE" w:rsidRPr="007B0267">
        <w:rPr>
          <w:rFonts w:ascii="Times New Roman" w:eastAsia="仿宋" w:hAnsi="Times New Roman" w:cs="Times New Roman"/>
          <w:sz w:val="24"/>
        </w:rPr>
        <w:t>/</w:t>
      </w:r>
      <w:r w:rsidR="00207DEE" w:rsidRPr="007B0267">
        <w:rPr>
          <w:rFonts w:ascii="Times New Roman" w:eastAsia="仿宋" w:hAnsi="Times New Roman" w:cs="Times New Roman"/>
          <w:sz w:val="24"/>
        </w:rPr>
        <w:t>纳米</w:t>
      </w:r>
      <w:r w:rsidR="00A47E91" w:rsidRPr="007B0267">
        <w:rPr>
          <w:rFonts w:ascii="Times New Roman" w:eastAsia="仿宋" w:hAnsi="Times New Roman" w:cs="Times New Roman"/>
          <w:sz w:val="24"/>
        </w:rPr>
        <w:t>材料</w:t>
      </w:r>
      <w:r w:rsidR="00207DEE" w:rsidRPr="007B0267">
        <w:rPr>
          <w:rFonts w:ascii="Times New Roman" w:eastAsia="仿宋" w:hAnsi="Times New Roman" w:cs="Times New Roman"/>
          <w:sz w:val="24"/>
        </w:rPr>
        <w:t>的研发</w:t>
      </w:r>
      <w:r w:rsidR="00015239" w:rsidRPr="007B0267">
        <w:rPr>
          <w:rFonts w:ascii="Times New Roman" w:eastAsia="仿宋" w:hAnsi="Times New Roman" w:cs="Times New Roman"/>
          <w:sz w:val="24"/>
        </w:rPr>
        <w:t>和</w:t>
      </w:r>
      <w:r w:rsidR="006D3630" w:rsidRPr="007B0267">
        <w:rPr>
          <w:rFonts w:ascii="Times New Roman" w:eastAsia="仿宋" w:hAnsi="Times New Roman" w:cs="Times New Roman"/>
          <w:sz w:val="24"/>
        </w:rPr>
        <w:t>安徽省</w:t>
      </w:r>
      <w:r w:rsidR="00D05AD2" w:rsidRPr="007B0267">
        <w:rPr>
          <w:rFonts w:ascii="Times New Roman" w:eastAsia="仿宋" w:hAnsi="Times New Roman" w:cs="Times New Roman"/>
          <w:sz w:val="24"/>
        </w:rPr>
        <w:t>道地药材</w:t>
      </w:r>
      <w:r w:rsidR="00AB722D" w:rsidRPr="007B0267">
        <w:rPr>
          <w:rFonts w:ascii="Times New Roman" w:eastAsia="仿宋" w:hAnsi="Times New Roman" w:cs="Times New Roman"/>
          <w:sz w:val="24"/>
        </w:rPr>
        <w:t>活性成分及其作用机制研究</w:t>
      </w:r>
      <w:r w:rsidR="00015239" w:rsidRPr="007B0267">
        <w:rPr>
          <w:rFonts w:ascii="Times New Roman" w:eastAsia="仿宋" w:hAnsi="Times New Roman" w:cs="Times New Roman"/>
          <w:sz w:val="24"/>
        </w:rPr>
        <w:t>等领域逐步形成特色和优势。</w:t>
      </w:r>
      <w:r w:rsidR="00AC12A4" w:rsidRPr="007B0267">
        <w:rPr>
          <w:rFonts w:ascii="Times New Roman" w:eastAsia="仿宋" w:hAnsi="Times New Roman" w:cs="Times New Roman"/>
          <w:sz w:val="24"/>
        </w:rPr>
        <w:t>具有校内导师</w:t>
      </w:r>
      <w:r w:rsidR="00AC12A4" w:rsidRPr="007B0267">
        <w:rPr>
          <w:rFonts w:ascii="Times New Roman" w:eastAsia="仿宋" w:hAnsi="Times New Roman" w:cs="Times New Roman"/>
          <w:sz w:val="24"/>
        </w:rPr>
        <w:t>12</w:t>
      </w:r>
      <w:r w:rsidR="00AC12A4" w:rsidRPr="007B0267">
        <w:rPr>
          <w:rFonts w:ascii="Times New Roman" w:eastAsia="仿宋" w:hAnsi="Times New Roman" w:cs="Times New Roman"/>
          <w:sz w:val="24"/>
        </w:rPr>
        <w:t>人，校外导师</w:t>
      </w:r>
      <w:r w:rsidR="00AC12A4" w:rsidRPr="007B0267">
        <w:rPr>
          <w:rFonts w:ascii="Times New Roman" w:eastAsia="仿宋" w:hAnsi="Times New Roman" w:cs="Times New Roman"/>
          <w:sz w:val="24"/>
        </w:rPr>
        <w:t>1</w:t>
      </w:r>
      <w:r w:rsidR="00B604DF" w:rsidRPr="007B0267">
        <w:rPr>
          <w:rFonts w:ascii="Times New Roman" w:eastAsia="仿宋" w:hAnsi="Times New Roman" w:cs="Times New Roman"/>
          <w:sz w:val="24"/>
        </w:rPr>
        <w:t>0</w:t>
      </w:r>
      <w:r w:rsidR="00AC12A4" w:rsidRPr="007B0267">
        <w:rPr>
          <w:rFonts w:ascii="Times New Roman" w:eastAsia="仿宋" w:hAnsi="Times New Roman" w:cs="Times New Roman"/>
          <w:sz w:val="24"/>
        </w:rPr>
        <w:t>人，导师梯队结构合理。近</w:t>
      </w:r>
      <w:r w:rsidR="00AC12A4" w:rsidRPr="007B0267">
        <w:rPr>
          <w:rFonts w:ascii="Times New Roman" w:eastAsia="仿宋" w:hAnsi="Times New Roman" w:cs="Times New Roman"/>
          <w:sz w:val="24"/>
        </w:rPr>
        <w:t>5</w:t>
      </w:r>
      <w:r w:rsidR="00AC12A4" w:rsidRPr="007B0267">
        <w:rPr>
          <w:rFonts w:ascii="Times New Roman" w:eastAsia="仿宋" w:hAnsi="Times New Roman" w:cs="Times New Roman"/>
          <w:sz w:val="24"/>
        </w:rPr>
        <w:t>年来，承担国家级科研项目</w:t>
      </w:r>
      <w:r w:rsidR="00B604DF" w:rsidRPr="007B0267">
        <w:rPr>
          <w:rFonts w:ascii="Times New Roman" w:eastAsia="仿宋" w:hAnsi="Times New Roman" w:cs="Times New Roman"/>
          <w:sz w:val="24"/>
        </w:rPr>
        <w:t>4</w:t>
      </w:r>
      <w:r w:rsidR="00AC12A4" w:rsidRPr="007B0267">
        <w:rPr>
          <w:rFonts w:ascii="Times New Roman" w:eastAsia="仿宋" w:hAnsi="Times New Roman" w:cs="Times New Roman"/>
          <w:sz w:val="24"/>
        </w:rPr>
        <w:t>项，省部级项目</w:t>
      </w:r>
      <w:proofErr w:type="gramStart"/>
      <w:r w:rsidR="00B604DF" w:rsidRPr="007B0267">
        <w:rPr>
          <w:rFonts w:ascii="Times New Roman" w:eastAsia="仿宋" w:hAnsi="Times New Roman" w:cs="Times New Roman"/>
          <w:sz w:val="24"/>
        </w:rPr>
        <w:t>15</w:t>
      </w:r>
      <w:r w:rsidR="00AC12A4" w:rsidRPr="007B0267">
        <w:rPr>
          <w:rFonts w:ascii="Times New Roman" w:eastAsia="仿宋" w:hAnsi="Times New Roman" w:cs="Times New Roman"/>
          <w:sz w:val="24"/>
        </w:rPr>
        <w:t>余项</w:t>
      </w:r>
      <w:proofErr w:type="gramEnd"/>
      <w:r w:rsidR="00AC12A4" w:rsidRPr="007B0267">
        <w:rPr>
          <w:rFonts w:ascii="Times New Roman" w:eastAsia="仿宋" w:hAnsi="Times New Roman" w:cs="Times New Roman"/>
          <w:sz w:val="24"/>
        </w:rPr>
        <w:t>，实现科技成果转化</w:t>
      </w:r>
      <w:r w:rsidR="00B604DF" w:rsidRPr="007B0267">
        <w:rPr>
          <w:rFonts w:ascii="Times New Roman" w:eastAsia="仿宋" w:hAnsi="Times New Roman" w:cs="Times New Roman"/>
          <w:sz w:val="24"/>
        </w:rPr>
        <w:t>4</w:t>
      </w:r>
      <w:r w:rsidR="00AC12A4" w:rsidRPr="007B0267">
        <w:rPr>
          <w:rFonts w:ascii="Times New Roman" w:eastAsia="仿宋" w:hAnsi="Times New Roman" w:cs="Times New Roman"/>
          <w:sz w:val="24"/>
        </w:rPr>
        <w:t>项。</w:t>
      </w:r>
    </w:p>
    <w:p w14:paraId="670FBF1A" w14:textId="22F93995" w:rsidR="00CC1DF3" w:rsidRPr="007B0267" w:rsidRDefault="008856E7" w:rsidP="008856E7">
      <w:pPr>
        <w:spacing w:line="360" w:lineRule="auto"/>
        <w:ind w:firstLineChars="200" w:firstLine="482"/>
        <w:rPr>
          <w:rFonts w:ascii="Times New Roman" w:eastAsia="仿宋" w:hAnsi="Times New Roman" w:cs="Times New Roman"/>
          <w:sz w:val="24"/>
        </w:rPr>
      </w:pPr>
      <w:r w:rsidRPr="007B0267">
        <w:rPr>
          <w:rFonts w:ascii="Times New Roman" w:eastAsia="仿宋" w:hAnsi="Times New Roman" w:cs="Times New Roman"/>
          <w:b/>
          <w:bCs/>
          <w:sz w:val="24"/>
        </w:rPr>
        <w:t>方向</w:t>
      </w:r>
      <w:r w:rsidRPr="007B0267">
        <w:rPr>
          <w:rFonts w:ascii="Times New Roman" w:eastAsia="仿宋" w:hAnsi="Times New Roman" w:cs="Times New Roman"/>
          <w:b/>
          <w:bCs/>
          <w:sz w:val="24"/>
        </w:rPr>
        <w:t>3</w:t>
      </w:r>
      <w:r w:rsidR="00A03484" w:rsidRPr="007B0267">
        <w:rPr>
          <w:rFonts w:ascii="Times New Roman" w:eastAsia="仿宋" w:hAnsi="Times New Roman" w:cs="Times New Roman"/>
          <w:b/>
          <w:bCs/>
          <w:sz w:val="24"/>
        </w:rPr>
        <w:t>食品生物工程</w:t>
      </w:r>
      <w:r w:rsidR="00A03484" w:rsidRPr="007B0267">
        <w:rPr>
          <w:rFonts w:ascii="Times New Roman" w:eastAsia="仿宋" w:hAnsi="Times New Roman" w:cs="Times New Roman"/>
          <w:sz w:val="24"/>
        </w:rPr>
        <w:t>：面向食品产业需求，</w:t>
      </w:r>
      <w:r w:rsidR="00CC1DF3" w:rsidRPr="007B0267">
        <w:rPr>
          <w:rFonts w:ascii="Times New Roman" w:eastAsia="仿宋" w:hAnsi="Times New Roman" w:cs="Times New Roman"/>
          <w:sz w:val="24"/>
        </w:rPr>
        <w:t>围绕生命健康和绿色食品，</w:t>
      </w:r>
      <w:r w:rsidR="00A03484" w:rsidRPr="007B0267">
        <w:rPr>
          <w:rFonts w:ascii="Times New Roman" w:eastAsia="仿宋" w:hAnsi="Times New Roman" w:cs="Times New Roman"/>
          <w:sz w:val="24"/>
        </w:rPr>
        <w:t>以食品微生物学、食品酶学、代谢控制发酵等为理论指导，</w:t>
      </w:r>
      <w:r w:rsidR="00CC1DF3" w:rsidRPr="007B0267">
        <w:rPr>
          <w:rFonts w:ascii="Times New Roman" w:eastAsia="仿宋" w:hAnsi="Times New Roman" w:cs="Times New Roman"/>
          <w:sz w:val="24"/>
        </w:rPr>
        <w:t>以现代发酵技术、食品生物加工技术为支撑，</w:t>
      </w:r>
      <w:r w:rsidR="00A03484" w:rsidRPr="007B0267">
        <w:rPr>
          <w:rFonts w:ascii="Times New Roman" w:eastAsia="仿宋" w:hAnsi="Times New Roman" w:cs="Times New Roman"/>
          <w:sz w:val="24"/>
        </w:rPr>
        <w:t>开展食品微生物资源开发、功能</w:t>
      </w:r>
      <w:r w:rsidR="00CC1DF3" w:rsidRPr="007B0267">
        <w:rPr>
          <w:rFonts w:ascii="Times New Roman" w:eastAsia="仿宋" w:hAnsi="Times New Roman" w:cs="Times New Roman"/>
          <w:sz w:val="24"/>
        </w:rPr>
        <w:t>食品</w:t>
      </w:r>
      <w:r w:rsidR="00A03484" w:rsidRPr="007B0267">
        <w:rPr>
          <w:rFonts w:ascii="Times New Roman" w:eastAsia="仿宋" w:hAnsi="Times New Roman" w:cs="Times New Roman"/>
          <w:sz w:val="24"/>
        </w:rPr>
        <w:t>微生物集成育种、食品发酵过程质量与安全控制、健康产品开发及功效安全评价等</w:t>
      </w:r>
      <w:r w:rsidR="00CC1DF3" w:rsidRPr="007B0267">
        <w:rPr>
          <w:rFonts w:ascii="Times New Roman" w:eastAsia="仿宋" w:hAnsi="Times New Roman" w:cs="Times New Roman"/>
          <w:sz w:val="24"/>
        </w:rPr>
        <w:t>基础及应用研究。该方向</w:t>
      </w:r>
      <w:r w:rsidR="00933CDC" w:rsidRPr="007B0267">
        <w:rPr>
          <w:rFonts w:ascii="Times New Roman" w:eastAsia="仿宋" w:hAnsi="Times New Roman" w:cs="Times New Roman"/>
          <w:sz w:val="24"/>
        </w:rPr>
        <w:t>依托</w:t>
      </w:r>
      <w:r w:rsidR="00515779" w:rsidRPr="007B0267">
        <w:rPr>
          <w:rFonts w:ascii="Times New Roman" w:eastAsia="仿宋" w:hAnsi="Times New Roman" w:cs="Times New Roman"/>
          <w:sz w:val="24"/>
        </w:rPr>
        <w:t>“</w:t>
      </w:r>
      <w:r w:rsidR="00933CDC" w:rsidRPr="007B0267">
        <w:rPr>
          <w:rFonts w:ascii="Times New Roman" w:eastAsia="仿宋" w:hAnsi="Times New Roman" w:cs="Times New Roman"/>
          <w:sz w:val="24"/>
        </w:rPr>
        <w:t>安徽省生物制品与食品检测检验及其标准化技术</w:t>
      </w:r>
      <w:r w:rsidR="00515779" w:rsidRPr="007B0267">
        <w:rPr>
          <w:rFonts w:ascii="Times New Roman" w:eastAsia="仿宋" w:hAnsi="Times New Roman" w:cs="Times New Roman"/>
          <w:sz w:val="24"/>
        </w:rPr>
        <w:t>”</w:t>
      </w:r>
      <w:r w:rsidR="00933CDC" w:rsidRPr="007B0267">
        <w:rPr>
          <w:rFonts w:ascii="Times New Roman" w:eastAsia="仿宋" w:hAnsi="Times New Roman" w:cs="Times New Roman"/>
          <w:sz w:val="24"/>
        </w:rPr>
        <w:t>、</w:t>
      </w:r>
      <w:r w:rsidR="00515779" w:rsidRPr="007B0267">
        <w:rPr>
          <w:rFonts w:ascii="Times New Roman" w:eastAsia="仿宋" w:hAnsi="Times New Roman" w:cs="Times New Roman"/>
          <w:sz w:val="24"/>
        </w:rPr>
        <w:t>“</w:t>
      </w:r>
      <w:r w:rsidR="00933CDC" w:rsidRPr="007B0267">
        <w:rPr>
          <w:rFonts w:ascii="Times New Roman" w:eastAsia="仿宋" w:hAnsi="Times New Roman" w:cs="Times New Roman"/>
          <w:sz w:val="24"/>
        </w:rPr>
        <w:t>安徽省</w:t>
      </w:r>
      <w:r w:rsidR="000D1746" w:rsidRPr="007B0267">
        <w:rPr>
          <w:rFonts w:ascii="Times New Roman" w:eastAsia="仿宋" w:hAnsi="Times New Roman" w:cs="Times New Roman"/>
          <w:sz w:val="24"/>
        </w:rPr>
        <w:t>固态发酵</w:t>
      </w:r>
      <w:r w:rsidR="00933CDC" w:rsidRPr="007B0267">
        <w:rPr>
          <w:rFonts w:ascii="Times New Roman" w:eastAsia="仿宋" w:hAnsi="Times New Roman" w:cs="Times New Roman"/>
          <w:sz w:val="24"/>
        </w:rPr>
        <w:t>工程技术研究中心</w:t>
      </w:r>
      <w:r w:rsidR="00515779" w:rsidRPr="007B0267">
        <w:rPr>
          <w:rFonts w:ascii="Times New Roman" w:eastAsia="仿宋" w:hAnsi="Times New Roman" w:cs="Times New Roman"/>
          <w:sz w:val="24"/>
        </w:rPr>
        <w:t>”</w:t>
      </w:r>
      <w:r w:rsidR="00933CDC" w:rsidRPr="007B0267">
        <w:rPr>
          <w:rFonts w:ascii="Times New Roman" w:eastAsia="仿宋" w:hAnsi="Times New Roman" w:cs="Times New Roman"/>
          <w:sz w:val="24"/>
        </w:rPr>
        <w:t>等科研平台，</w:t>
      </w:r>
      <w:r w:rsidR="00CC1DF3" w:rsidRPr="007B0267">
        <w:rPr>
          <w:rFonts w:ascii="Times New Roman" w:eastAsia="仿宋" w:hAnsi="Times New Roman" w:cs="Times New Roman"/>
          <w:sz w:val="24"/>
        </w:rPr>
        <w:t>科研基础扎实，</w:t>
      </w:r>
      <w:r w:rsidR="00B604DF" w:rsidRPr="007B0267">
        <w:rPr>
          <w:rFonts w:ascii="Times New Roman" w:eastAsia="仿宋" w:hAnsi="Times New Roman" w:cs="Times New Roman"/>
          <w:sz w:val="24"/>
        </w:rPr>
        <w:t>具有校内导师</w:t>
      </w:r>
      <w:r w:rsidR="00B604DF" w:rsidRPr="007B0267">
        <w:rPr>
          <w:rFonts w:ascii="Times New Roman" w:eastAsia="仿宋" w:hAnsi="Times New Roman" w:cs="Times New Roman"/>
          <w:sz w:val="24"/>
        </w:rPr>
        <w:t>10</w:t>
      </w:r>
      <w:r w:rsidR="00B604DF" w:rsidRPr="007B0267">
        <w:rPr>
          <w:rFonts w:ascii="Times New Roman" w:eastAsia="仿宋" w:hAnsi="Times New Roman" w:cs="Times New Roman"/>
          <w:sz w:val="24"/>
        </w:rPr>
        <w:t>人，校外导师</w:t>
      </w:r>
      <w:r w:rsidR="00B604DF" w:rsidRPr="007B0267">
        <w:rPr>
          <w:rFonts w:ascii="Times New Roman" w:eastAsia="仿宋" w:hAnsi="Times New Roman" w:cs="Times New Roman"/>
          <w:sz w:val="24"/>
        </w:rPr>
        <w:t>8</w:t>
      </w:r>
      <w:r w:rsidR="00B604DF" w:rsidRPr="007B0267">
        <w:rPr>
          <w:rFonts w:ascii="Times New Roman" w:eastAsia="仿宋" w:hAnsi="Times New Roman" w:cs="Times New Roman"/>
          <w:sz w:val="24"/>
        </w:rPr>
        <w:t>人，导师梯队结构合理。</w:t>
      </w:r>
      <w:r w:rsidR="00CC1DF3" w:rsidRPr="007B0267">
        <w:rPr>
          <w:rFonts w:ascii="Times New Roman" w:eastAsia="仿宋" w:hAnsi="Times New Roman" w:cs="Times New Roman"/>
          <w:sz w:val="24"/>
        </w:rPr>
        <w:t>近</w:t>
      </w:r>
      <w:r w:rsidR="00CC1DF3" w:rsidRPr="007B0267">
        <w:rPr>
          <w:rFonts w:ascii="Times New Roman" w:eastAsia="仿宋" w:hAnsi="Times New Roman" w:cs="Times New Roman"/>
          <w:sz w:val="24"/>
        </w:rPr>
        <w:t>5</w:t>
      </w:r>
      <w:r w:rsidR="00CC1DF3" w:rsidRPr="007B0267">
        <w:rPr>
          <w:rFonts w:ascii="Times New Roman" w:eastAsia="仿宋" w:hAnsi="Times New Roman" w:cs="Times New Roman"/>
          <w:sz w:val="24"/>
        </w:rPr>
        <w:t>年来，主持国家级科研项目</w:t>
      </w:r>
      <w:r w:rsidR="00CC1DF3" w:rsidRPr="007B0267">
        <w:rPr>
          <w:rFonts w:ascii="Times New Roman" w:eastAsia="仿宋" w:hAnsi="Times New Roman" w:cs="Times New Roman"/>
          <w:sz w:val="24"/>
        </w:rPr>
        <w:t>7</w:t>
      </w:r>
      <w:r w:rsidR="00CC1DF3" w:rsidRPr="007B0267">
        <w:rPr>
          <w:rFonts w:ascii="Times New Roman" w:eastAsia="仿宋" w:hAnsi="Times New Roman" w:cs="Times New Roman"/>
          <w:sz w:val="24"/>
        </w:rPr>
        <w:t>项，省部级项目</w:t>
      </w:r>
      <w:r w:rsidR="00B604DF" w:rsidRPr="007B0267">
        <w:rPr>
          <w:rFonts w:ascii="Times New Roman" w:eastAsia="仿宋" w:hAnsi="Times New Roman" w:cs="Times New Roman"/>
          <w:sz w:val="24"/>
        </w:rPr>
        <w:t>20</w:t>
      </w:r>
      <w:r w:rsidR="00CC1DF3" w:rsidRPr="007B0267">
        <w:rPr>
          <w:rFonts w:ascii="Times New Roman" w:eastAsia="仿宋" w:hAnsi="Times New Roman" w:cs="Times New Roman"/>
          <w:sz w:val="24"/>
        </w:rPr>
        <w:t>余项，实现科技成果转化</w:t>
      </w:r>
      <w:r w:rsidR="00B604DF" w:rsidRPr="007B0267">
        <w:rPr>
          <w:rFonts w:ascii="Times New Roman" w:eastAsia="仿宋" w:hAnsi="Times New Roman" w:cs="Times New Roman"/>
          <w:sz w:val="24"/>
        </w:rPr>
        <w:t>6</w:t>
      </w:r>
      <w:r w:rsidR="00CC1DF3" w:rsidRPr="007B0267">
        <w:rPr>
          <w:rFonts w:ascii="Times New Roman" w:eastAsia="仿宋" w:hAnsi="Times New Roman" w:cs="Times New Roman"/>
          <w:sz w:val="24"/>
        </w:rPr>
        <w:t>项。</w:t>
      </w:r>
    </w:p>
    <w:p w14:paraId="62234679" w14:textId="104B3D45" w:rsidR="00BB35A6" w:rsidRPr="007B0267" w:rsidRDefault="004E36A0">
      <w:pPr>
        <w:spacing w:line="360" w:lineRule="auto"/>
        <w:rPr>
          <w:rFonts w:ascii="Times New Roman" w:eastAsia="仿宋" w:hAnsi="Times New Roman" w:cs="Times New Roman"/>
          <w:b/>
          <w:bCs/>
          <w:sz w:val="24"/>
        </w:rPr>
      </w:pPr>
      <w:r w:rsidRPr="007B0267">
        <w:rPr>
          <w:rFonts w:ascii="Times New Roman" w:eastAsia="仿宋" w:hAnsi="Times New Roman" w:cs="Times New Roman"/>
          <w:b/>
          <w:bCs/>
          <w:sz w:val="24"/>
        </w:rPr>
        <w:t>5.</w:t>
      </w:r>
      <w:r w:rsidR="00C0145B" w:rsidRPr="007B0267">
        <w:rPr>
          <w:rFonts w:ascii="Times New Roman" w:eastAsia="仿宋" w:hAnsi="Times New Roman" w:cs="Times New Roman"/>
          <w:b/>
          <w:bCs/>
          <w:sz w:val="24"/>
        </w:rPr>
        <w:t xml:space="preserve"> </w:t>
      </w:r>
      <w:r w:rsidRPr="007B0267">
        <w:rPr>
          <w:rFonts w:ascii="Times New Roman" w:eastAsia="仿宋" w:hAnsi="Times New Roman" w:cs="Times New Roman"/>
          <w:b/>
          <w:bCs/>
          <w:sz w:val="24"/>
        </w:rPr>
        <w:t>课程体系及学分要求</w:t>
      </w:r>
    </w:p>
    <w:p w14:paraId="7E537DB9" w14:textId="1884DAC7" w:rsidR="00BB35A6" w:rsidRPr="007B0267" w:rsidRDefault="004E36A0">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课程包括学位课和非学位课。学位课分为公共学位课和专业学位课两类。非学位课包括公共选修课和专业选修课。专业选修课课程每</w:t>
      </w:r>
      <w:r w:rsidRPr="007B0267">
        <w:rPr>
          <w:rFonts w:ascii="Times New Roman" w:eastAsia="仿宋" w:hAnsi="Times New Roman" w:cs="Times New Roman"/>
          <w:sz w:val="24"/>
        </w:rPr>
        <w:t>18</w:t>
      </w:r>
      <w:r w:rsidRPr="007B0267">
        <w:rPr>
          <w:rFonts w:ascii="Times New Roman" w:eastAsia="仿宋" w:hAnsi="Times New Roman" w:cs="Times New Roman"/>
          <w:sz w:val="24"/>
        </w:rPr>
        <w:t>学时记</w:t>
      </w:r>
      <w:r w:rsidRPr="007B0267">
        <w:rPr>
          <w:rFonts w:ascii="Times New Roman" w:eastAsia="仿宋" w:hAnsi="Times New Roman" w:cs="Times New Roman"/>
          <w:sz w:val="24"/>
        </w:rPr>
        <w:t>1</w:t>
      </w:r>
      <w:r w:rsidRPr="007B0267">
        <w:rPr>
          <w:rFonts w:ascii="Times New Roman" w:eastAsia="仿宋" w:hAnsi="Times New Roman" w:cs="Times New Roman"/>
          <w:sz w:val="24"/>
        </w:rPr>
        <w:t>学分。</w:t>
      </w:r>
    </w:p>
    <w:p w14:paraId="640B2661" w14:textId="519EA522" w:rsidR="00BB35A6" w:rsidRPr="007B0267" w:rsidRDefault="005135D1" w:rsidP="005135D1">
      <w:pPr>
        <w:spacing w:line="360" w:lineRule="auto"/>
        <w:ind w:left="480"/>
        <w:rPr>
          <w:rFonts w:ascii="Times New Roman" w:eastAsia="仿宋" w:hAnsi="Times New Roman" w:cs="Times New Roman"/>
          <w:sz w:val="24"/>
        </w:rPr>
      </w:pPr>
      <w:r w:rsidRPr="007B0267">
        <w:rPr>
          <w:rFonts w:ascii="Times New Roman" w:eastAsia="仿宋" w:hAnsi="Times New Roman" w:cs="Times New Roman"/>
          <w:sz w:val="24"/>
        </w:rPr>
        <w:t>1</w:t>
      </w:r>
      <w:r w:rsidRPr="007B0267">
        <w:rPr>
          <w:rFonts w:ascii="Times New Roman" w:eastAsia="仿宋" w:hAnsi="Times New Roman" w:cs="Times New Roman"/>
          <w:sz w:val="24"/>
        </w:rPr>
        <w:t>）</w:t>
      </w:r>
      <w:r w:rsidR="004E36A0" w:rsidRPr="007B0267">
        <w:rPr>
          <w:rFonts w:ascii="Times New Roman" w:eastAsia="仿宋" w:hAnsi="Times New Roman" w:cs="Times New Roman"/>
          <w:sz w:val="24"/>
        </w:rPr>
        <w:t>课程设置的基本要求</w:t>
      </w:r>
    </w:p>
    <w:p w14:paraId="1ACC40F7" w14:textId="73A27CE1" w:rsidR="00BB35A6" w:rsidRPr="007B0267" w:rsidRDefault="00B604DF">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该</w:t>
      </w:r>
      <w:r w:rsidR="004E36A0" w:rsidRPr="007B0267">
        <w:rPr>
          <w:rFonts w:ascii="Times New Roman" w:eastAsia="仿宋" w:hAnsi="Times New Roman" w:cs="Times New Roman"/>
          <w:sz w:val="24"/>
        </w:rPr>
        <w:t>专业学位硕士研究生教学内容要强调理论性与应用性课程的有机结合，突出案例分析和实践研究；教学过程要重视团队学习、案例分析、现场研究、模拟实训等方法；要注重培养学生研究实际问题的意识和能力。</w:t>
      </w:r>
    </w:p>
    <w:p w14:paraId="28E50286" w14:textId="16493348" w:rsidR="00BB35A6" w:rsidRPr="007B0267" w:rsidRDefault="005135D1" w:rsidP="005135D1">
      <w:pPr>
        <w:spacing w:line="360" w:lineRule="auto"/>
        <w:ind w:left="480"/>
        <w:rPr>
          <w:rFonts w:ascii="Times New Roman" w:eastAsia="仿宋" w:hAnsi="Times New Roman" w:cs="Times New Roman"/>
          <w:sz w:val="24"/>
        </w:rPr>
      </w:pPr>
      <w:r w:rsidRPr="007B0267">
        <w:rPr>
          <w:rFonts w:ascii="Times New Roman" w:eastAsia="仿宋" w:hAnsi="Times New Roman" w:cs="Times New Roman"/>
          <w:sz w:val="24"/>
        </w:rPr>
        <w:t>2</w:t>
      </w:r>
      <w:r w:rsidRPr="007B0267">
        <w:rPr>
          <w:rFonts w:ascii="Times New Roman" w:eastAsia="仿宋" w:hAnsi="Times New Roman" w:cs="Times New Roman"/>
          <w:sz w:val="24"/>
        </w:rPr>
        <w:t>）</w:t>
      </w:r>
      <w:r w:rsidR="004E36A0" w:rsidRPr="007B0267">
        <w:rPr>
          <w:rFonts w:ascii="Times New Roman" w:eastAsia="仿宋" w:hAnsi="Times New Roman" w:cs="Times New Roman"/>
          <w:sz w:val="24"/>
        </w:rPr>
        <w:t>课程的学时和学分分布</w:t>
      </w:r>
    </w:p>
    <w:p w14:paraId="1A59112F" w14:textId="5DAD8C33" w:rsidR="00770FF3" w:rsidRPr="007B0267" w:rsidRDefault="00770FF3" w:rsidP="00770FF3">
      <w:pPr>
        <w:pStyle w:val="aa"/>
        <w:snapToGrid w:val="0"/>
        <w:spacing w:line="336" w:lineRule="auto"/>
        <w:ind w:left="420" w:firstLineChars="0" w:firstLine="0"/>
        <w:rPr>
          <w:rFonts w:ascii="Times New Roman" w:eastAsia="仿宋" w:hAnsi="Times New Roman" w:cs="Times New Roman"/>
        </w:rPr>
      </w:pPr>
      <w:r w:rsidRPr="007B0267">
        <w:rPr>
          <w:rFonts w:ascii="Times New Roman" w:eastAsia="仿宋" w:hAnsi="Times New Roman" w:cs="Times New Roman"/>
          <w:sz w:val="24"/>
        </w:rPr>
        <w:t>学分要求：毕业总学分不少于</w:t>
      </w:r>
      <w:r w:rsidRPr="007B0267">
        <w:rPr>
          <w:rFonts w:ascii="Times New Roman" w:eastAsia="仿宋" w:hAnsi="Times New Roman" w:cs="Times New Roman"/>
          <w:sz w:val="24"/>
        </w:rPr>
        <w:t>34</w:t>
      </w:r>
      <w:r w:rsidRPr="007B0267">
        <w:rPr>
          <w:rFonts w:ascii="Times New Roman" w:eastAsia="仿宋" w:hAnsi="Times New Roman" w:cs="Times New Roman"/>
          <w:sz w:val="24"/>
        </w:rPr>
        <w:t>学分，其中课程学分不少于</w:t>
      </w:r>
      <w:r w:rsidRPr="007B0267">
        <w:rPr>
          <w:rFonts w:ascii="Times New Roman" w:eastAsia="仿宋" w:hAnsi="Times New Roman" w:cs="Times New Roman"/>
          <w:sz w:val="24"/>
        </w:rPr>
        <w:t>24</w:t>
      </w:r>
      <w:r w:rsidRPr="007B0267">
        <w:rPr>
          <w:rFonts w:ascii="Times New Roman" w:eastAsia="仿宋" w:hAnsi="Times New Roman" w:cs="Times New Roman"/>
          <w:sz w:val="24"/>
        </w:rPr>
        <w:t>学分，实践环节</w:t>
      </w:r>
      <w:r w:rsidRPr="007B0267">
        <w:rPr>
          <w:rFonts w:ascii="Times New Roman" w:eastAsia="仿宋" w:hAnsi="Times New Roman" w:cs="Times New Roman"/>
          <w:sz w:val="24"/>
        </w:rPr>
        <w:t>6</w:t>
      </w:r>
      <w:r w:rsidRPr="007B0267">
        <w:rPr>
          <w:rFonts w:ascii="Times New Roman" w:eastAsia="仿宋" w:hAnsi="Times New Roman" w:cs="Times New Roman"/>
          <w:sz w:val="24"/>
        </w:rPr>
        <w:t>学分，必修环节</w:t>
      </w:r>
      <w:r w:rsidRPr="007B0267">
        <w:rPr>
          <w:rFonts w:ascii="Times New Roman" w:eastAsia="仿宋" w:hAnsi="Times New Roman" w:cs="Times New Roman"/>
          <w:sz w:val="24"/>
        </w:rPr>
        <w:t>4</w:t>
      </w:r>
      <w:r w:rsidRPr="007B0267">
        <w:rPr>
          <w:rFonts w:ascii="Times New Roman" w:eastAsia="仿宋" w:hAnsi="Times New Roman" w:cs="Times New Roman"/>
          <w:sz w:val="24"/>
        </w:rPr>
        <w:t>分。</w:t>
      </w:r>
    </w:p>
    <w:p w14:paraId="749E8A65" w14:textId="397F26A3" w:rsidR="00BB35A6" w:rsidRPr="007B0267" w:rsidRDefault="004E36A0">
      <w:pPr>
        <w:spacing w:line="360" w:lineRule="auto"/>
        <w:ind w:firstLineChars="200" w:firstLine="480"/>
        <w:rPr>
          <w:rFonts w:ascii="Times New Roman" w:eastAsia="仿宋" w:hAnsi="Times New Roman" w:cs="Times New Roman"/>
          <w:sz w:val="24"/>
        </w:rPr>
      </w:pPr>
      <w:r w:rsidRPr="007B0267">
        <w:rPr>
          <w:rFonts w:ascii="Times New Roman" w:eastAsia="仿宋" w:hAnsi="Times New Roman" w:cs="Times New Roman"/>
          <w:sz w:val="24"/>
        </w:rPr>
        <w:t>专业学位硕士研究生课程、必修环节、实践环节学分设置</w:t>
      </w:r>
      <w:r w:rsidR="00770FF3" w:rsidRPr="007B0267">
        <w:rPr>
          <w:rFonts w:ascii="Times New Roman" w:eastAsia="仿宋" w:hAnsi="Times New Roman" w:cs="Times New Roman"/>
          <w:sz w:val="24"/>
        </w:rPr>
        <w:t>具体</w:t>
      </w:r>
      <w:r w:rsidRPr="007B0267">
        <w:rPr>
          <w:rFonts w:ascii="Times New Roman" w:eastAsia="仿宋" w:hAnsi="Times New Roman" w:cs="Times New Roman"/>
          <w:sz w:val="24"/>
        </w:rPr>
        <w:t>要求如下：</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582"/>
        <w:gridCol w:w="811"/>
        <w:gridCol w:w="1274"/>
        <w:gridCol w:w="2557"/>
        <w:gridCol w:w="709"/>
        <w:gridCol w:w="709"/>
        <w:gridCol w:w="759"/>
        <w:gridCol w:w="1771"/>
      </w:tblGrid>
      <w:tr w:rsidR="007B0267" w:rsidRPr="007B0267" w14:paraId="58C5FEC8" w14:textId="77777777" w:rsidTr="00770FF3">
        <w:trPr>
          <w:trHeight w:val="474"/>
          <w:jc w:val="center"/>
        </w:trPr>
        <w:tc>
          <w:tcPr>
            <w:tcW w:w="1966" w:type="dxa"/>
            <w:gridSpan w:val="3"/>
            <w:tcBorders>
              <w:top w:val="double" w:sz="4" w:space="0" w:color="auto"/>
              <w:left w:val="double" w:sz="4" w:space="0" w:color="auto"/>
            </w:tcBorders>
            <w:vAlign w:val="center"/>
          </w:tcPr>
          <w:p w14:paraId="01303BFB"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lastRenderedPageBreak/>
              <w:t>课程性质</w:t>
            </w:r>
          </w:p>
        </w:tc>
        <w:tc>
          <w:tcPr>
            <w:tcW w:w="1274" w:type="dxa"/>
            <w:tcBorders>
              <w:top w:val="double" w:sz="4" w:space="0" w:color="auto"/>
            </w:tcBorders>
            <w:vAlign w:val="center"/>
          </w:tcPr>
          <w:p w14:paraId="3279C641"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t>课程编号</w:t>
            </w:r>
          </w:p>
        </w:tc>
        <w:tc>
          <w:tcPr>
            <w:tcW w:w="2557" w:type="dxa"/>
            <w:tcBorders>
              <w:top w:val="double" w:sz="4" w:space="0" w:color="auto"/>
            </w:tcBorders>
            <w:vAlign w:val="center"/>
          </w:tcPr>
          <w:p w14:paraId="04B77CB1"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t>课程名称</w:t>
            </w:r>
          </w:p>
        </w:tc>
        <w:tc>
          <w:tcPr>
            <w:tcW w:w="709" w:type="dxa"/>
            <w:tcBorders>
              <w:top w:val="double" w:sz="4" w:space="0" w:color="auto"/>
            </w:tcBorders>
            <w:vAlign w:val="center"/>
          </w:tcPr>
          <w:p w14:paraId="0E373F73"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t>开课</w:t>
            </w:r>
          </w:p>
          <w:p w14:paraId="7889CFE4"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t>学期</w:t>
            </w:r>
          </w:p>
        </w:tc>
        <w:tc>
          <w:tcPr>
            <w:tcW w:w="709" w:type="dxa"/>
            <w:tcBorders>
              <w:top w:val="double" w:sz="4" w:space="0" w:color="auto"/>
            </w:tcBorders>
            <w:vAlign w:val="center"/>
          </w:tcPr>
          <w:p w14:paraId="59F94D5C"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t>学时</w:t>
            </w:r>
            <w:r w:rsidRPr="007B0267">
              <w:rPr>
                <w:rFonts w:ascii="Times New Roman" w:hAnsi="Times New Roman" w:cs="Times New Roman"/>
                <w:b/>
                <w:bCs/>
                <w:sz w:val="18"/>
                <w:szCs w:val="18"/>
              </w:rPr>
              <w:t>/</w:t>
            </w:r>
          </w:p>
          <w:p w14:paraId="4C199777"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t>学分</w:t>
            </w:r>
          </w:p>
        </w:tc>
        <w:tc>
          <w:tcPr>
            <w:tcW w:w="759" w:type="dxa"/>
            <w:tcBorders>
              <w:top w:val="double" w:sz="4" w:space="0" w:color="auto"/>
            </w:tcBorders>
            <w:vAlign w:val="center"/>
          </w:tcPr>
          <w:p w14:paraId="0CD4904B"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t>考核</w:t>
            </w:r>
          </w:p>
          <w:p w14:paraId="51B03B7A"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t>方式</w:t>
            </w:r>
          </w:p>
        </w:tc>
        <w:tc>
          <w:tcPr>
            <w:tcW w:w="1771" w:type="dxa"/>
            <w:tcBorders>
              <w:top w:val="double" w:sz="4" w:space="0" w:color="auto"/>
              <w:right w:val="double" w:sz="4" w:space="0" w:color="auto"/>
            </w:tcBorders>
            <w:vAlign w:val="center"/>
          </w:tcPr>
          <w:p w14:paraId="70E693EE" w14:textId="77777777" w:rsidR="00BB35A6" w:rsidRPr="007B0267" w:rsidRDefault="004E36A0">
            <w:pPr>
              <w:jc w:val="center"/>
              <w:rPr>
                <w:rFonts w:ascii="Times New Roman" w:hAnsi="Times New Roman" w:cs="Times New Roman"/>
                <w:b/>
                <w:bCs/>
                <w:sz w:val="18"/>
                <w:szCs w:val="18"/>
              </w:rPr>
            </w:pPr>
            <w:r w:rsidRPr="007B0267">
              <w:rPr>
                <w:rFonts w:ascii="Times New Roman" w:hAnsi="Times New Roman" w:cs="Times New Roman"/>
                <w:b/>
                <w:bCs/>
                <w:sz w:val="18"/>
                <w:szCs w:val="18"/>
              </w:rPr>
              <w:t>备注</w:t>
            </w:r>
          </w:p>
        </w:tc>
      </w:tr>
      <w:tr w:rsidR="007B0267" w:rsidRPr="007B0267" w14:paraId="7F9154F2" w14:textId="77777777" w:rsidTr="00770FF3">
        <w:trPr>
          <w:trHeight w:val="340"/>
          <w:jc w:val="center"/>
        </w:trPr>
        <w:tc>
          <w:tcPr>
            <w:tcW w:w="573" w:type="dxa"/>
            <w:vMerge w:val="restart"/>
            <w:tcBorders>
              <w:left w:val="double" w:sz="4" w:space="0" w:color="auto"/>
            </w:tcBorders>
            <w:vAlign w:val="center"/>
          </w:tcPr>
          <w:p w14:paraId="3ECC1918"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学</w:t>
            </w:r>
          </w:p>
          <w:p w14:paraId="36EB90C6"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位</w:t>
            </w:r>
          </w:p>
          <w:p w14:paraId="061DDAB8"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课</w:t>
            </w:r>
          </w:p>
          <w:p w14:paraId="425C6FB4"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程</w:t>
            </w:r>
          </w:p>
        </w:tc>
        <w:tc>
          <w:tcPr>
            <w:tcW w:w="1393" w:type="dxa"/>
            <w:gridSpan w:val="2"/>
            <w:vMerge w:val="restart"/>
            <w:tcBorders>
              <w:top w:val="double" w:sz="4" w:space="0" w:color="auto"/>
            </w:tcBorders>
            <w:vAlign w:val="center"/>
          </w:tcPr>
          <w:p w14:paraId="6F362255" w14:textId="61A20183" w:rsidR="00B604DF" w:rsidRPr="007B0267" w:rsidRDefault="00B604DF" w:rsidP="006E52AD">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公共学位课</w:t>
            </w:r>
          </w:p>
        </w:tc>
        <w:tc>
          <w:tcPr>
            <w:tcW w:w="1274" w:type="dxa"/>
            <w:tcBorders>
              <w:top w:val="double" w:sz="4" w:space="0" w:color="auto"/>
            </w:tcBorders>
          </w:tcPr>
          <w:p w14:paraId="0ACFFDD5"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000000117</w:t>
            </w:r>
          </w:p>
        </w:tc>
        <w:tc>
          <w:tcPr>
            <w:tcW w:w="2557" w:type="dxa"/>
            <w:tcBorders>
              <w:top w:val="double" w:sz="4" w:space="0" w:color="auto"/>
            </w:tcBorders>
            <w:vAlign w:val="center"/>
          </w:tcPr>
          <w:p w14:paraId="68499E08"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科技英语阅读（专硕）</w:t>
            </w:r>
          </w:p>
        </w:tc>
        <w:tc>
          <w:tcPr>
            <w:tcW w:w="709" w:type="dxa"/>
            <w:tcBorders>
              <w:top w:val="double" w:sz="4" w:space="0" w:color="auto"/>
            </w:tcBorders>
            <w:vAlign w:val="center"/>
          </w:tcPr>
          <w:p w14:paraId="6B4087F3"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top w:val="double" w:sz="4" w:space="0" w:color="auto"/>
            </w:tcBorders>
            <w:vAlign w:val="center"/>
          </w:tcPr>
          <w:p w14:paraId="25AC5676"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24/1</w:t>
            </w:r>
          </w:p>
        </w:tc>
        <w:tc>
          <w:tcPr>
            <w:tcW w:w="759" w:type="dxa"/>
            <w:tcBorders>
              <w:top w:val="double" w:sz="4" w:space="0" w:color="auto"/>
            </w:tcBorders>
            <w:vAlign w:val="center"/>
          </w:tcPr>
          <w:p w14:paraId="5F7DB6F8"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考试</w:t>
            </w:r>
          </w:p>
        </w:tc>
        <w:tc>
          <w:tcPr>
            <w:tcW w:w="1771" w:type="dxa"/>
            <w:vMerge w:val="restart"/>
            <w:tcBorders>
              <w:top w:val="double" w:sz="4" w:space="0" w:color="auto"/>
              <w:right w:val="double" w:sz="4" w:space="0" w:color="auto"/>
            </w:tcBorders>
            <w:vAlign w:val="center"/>
          </w:tcPr>
          <w:p w14:paraId="74E13A95" w14:textId="783C79B7" w:rsidR="00B604DF" w:rsidRPr="007B0267" w:rsidRDefault="00B604DF" w:rsidP="001B0E0D">
            <w:pPr>
              <w:jc w:val="center"/>
              <w:rPr>
                <w:rFonts w:ascii="Times New Roman" w:hAnsi="Times New Roman" w:cs="Times New Roman"/>
                <w:sz w:val="18"/>
                <w:szCs w:val="18"/>
              </w:rPr>
            </w:pPr>
            <w:r w:rsidRPr="007B0267">
              <w:rPr>
                <w:rFonts w:ascii="Times New Roman" w:eastAsia="仿宋" w:hAnsi="Times New Roman" w:cs="Times New Roman"/>
                <w:szCs w:val="21"/>
              </w:rPr>
              <w:t>必修</w:t>
            </w:r>
            <w:r w:rsidRPr="007B0267">
              <w:rPr>
                <w:rFonts w:ascii="Times New Roman" w:eastAsia="仿宋" w:hAnsi="Times New Roman" w:cs="Times New Roman"/>
                <w:szCs w:val="21"/>
              </w:rPr>
              <w:t>5</w:t>
            </w:r>
            <w:r w:rsidRPr="007B0267">
              <w:rPr>
                <w:rFonts w:ascii="Times New Roman" w:eastAsia="仿宋" w:hAnsi="Times New Roman" w:cs="Times New Roman"/>
                <w:szCs w:val="21"/>
              </w:rPr>
              <w:t>学分</w:t>
            </w:r>
          </w:p>
        </w:tc>
      </w:tr>
      <w:tr w:rsidR="007B0267" w:rsidRPr="007B0267" w14:paraId="4387C859" w14:textId="77777777" w:rsidTr="00770FF3">
        <w:trPr>
          <w:trHeight w:val="90"/>
          <w:jc w:val="center"/>
        </w:trPr>
        <w:tc>
          <w:tcPr>
            <w:tcW w:w="573" w:type="dxa"/>
            <w:vMerge/>
            <w:tcBorders>
              <w:left w:val="double" w:sz="4" w:space="0" w:color="auto"/>
            </w:tcBorders>
            <w:vAlign w:val="center"/>
          </w:tcPr>
          <w:p w14:paraId="0574BAA2" w14:textId="77777777" w:rsidR="00B604DF" w:rsidRPr="007B0267" w:rsidRDefault="00B604DF">
            <w:pPr>
              <w:widowControl/>
              <w:jc w:val="center"/>
              <w:rPr>
                <w:rFonts w:ascii="Times New Roman" w:hAnsi="Times New Roman" w:cs="Times New Roman"/>
                <w:kern w:val="0"/>
                <w:sz w:val="18"/>
                <w:szCs w:val="18"/>
              </w:rPr>
            </w:pPr>
          </w:p>
        </w:tc>
        <w:tc>
          <w:tcPr>
            <w:tcW w:w="1393" w:type="dxa"/>
            <w:gridSpan w:val="2"/>
            <w:vMerge/>
            <w:vAlign w:val="center"/>
          </w:tcPr>
          <w:p w14:paraId="6A288FEC" w14:textId="77777777" w:rsidR="00B604DF" w:rsidRPr="007B0267" w:rsidRDefault="00B604DF">
            <w:pPr>
              <w:widowControl/>
              <w:jc w:val="center"/>
              <w:rPr>
                <w:rFonts w:ascii="Times New Roman" w:hAnsi="Times New Roman" w:cs="Times New Roman"/>
                <w:kern w:val="0"/>
                <w:sz w:val="18"/>
                <w:szCs w:val="18"/>
              </w:rPr>
            </w:pPr>
          </w:p>
        </w:tc>
        <w:tc>
          <w:tcPr>
            <w:tcW w:w="1274" w:type="dxa"/>
            <w:tcBorders>
              <w:top w:val="double" w:sz="4" w:space="0" w:color="auto"/>
            </w:tcBorders>
          </w:tcPr>
          <w:p w14:paraId="31263DFB"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000000118</w:t>
            </w:r>
          </w:p>
        </w:tc>
        <w:tc>
          <w:tcPr>
            <w:tcW w:w="2557" w:type="dxa"/>
            <w:tcBorders>
              <w:top w:val="double" w:sz="4" w:space="0" w:color="auto"/>
            </w:tcBorders>
            <w:vAlign w:val="center"/>
          </w:tcPr>
          <w:p w14:paraId="23249995"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实用英语写作（专硕）</w:t>
            </w:r>
          </w:p>
        </w:tc>
        <w:tc>
          <w:tcPr>
            <w:tcW w:w="709" w:type="dxa"/>
            <w:tcBorders>
              <w:top w:val="double" w:sz="4" w:space="0" w:color="auto"/>
            </w:tcBorders>
            <w:vAlign w:val="center"/>
          </w:tcPr>
          <w:p w14:paraId="4E24A2F9"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top w:val="double" w:sz="4" w:space="0" w:color="auto"/>
            </w:tcBorders>
            <w:vAlign w:val="center"/>
          </w:tcPr>
          <w:p w14:paraId="6E8D0CFC"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24/1</w:t>
            </w:r>
          </w:p>
        </w:tc>
        <w:tc>
          <w:tcPr>
            <w:tcW w:w="759" w:type="dxa"/>
            <w:tcBorders>
              <w:top w:val="double" w:sz="4" w:space="0" w:color="auto"/>
            </w:tcBorders>
            <w:vAlign w:val="center"/>
          </w:tcPr>
          <w:p w14:paraId="34381A48"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考试</w:t>
            </w:r>
          </w:p>
        </w:tc>
        <w:tc>
          <w:tcPr>
            <w:tcW w:w="1771" w:type="dxa"/>
            <w:vMerge/>
            <w:tcBorders>
              <w:right w:val="double" w:sz="4" w:space="0" w:color="auto"/>
            </w:tcBorders>
            <w:vAlign w:val="center"/>
          </w:tcPr>
          <w:p w14:paraId="67550403" w14:textId="14C3D258" w:rsidR="00B604DF" w:rsidRPr="007B0267" w:rsidRDefault="00B604DF" w:rsidP="006E52AD">
            <w:pPr>
              <w:spacing w:beforeLines="50" w:before="156"/>
              <w:jc w:val="center"/>
              <w:rPr>
                <w:rFonts w:ascii="Times New Roman" w:hAnsi="Times New Roman" w:cs="Times New Roman"/>
                <w:kern w:val="0"/>
                <w:sz w:val="18"/>
                <w:szCs w:val="18"/>
              </w:rPr>
            </w:pPr>
          </w:p>
        </w:tc>
      </w:tr>
      <w:tr w:rsidR="007B0267" w:rsidRPr="007B0267" w14:paraId="1AAEEBF4" w14:textId="77777777" w:rsidTr="00770FF3">
        <w:trPr>
          <w:trHeight w:val="340"/>
          <w:jc w:val="center"/>
        </w:trPr>
        <w:tc>
          <w:tcPr>
            <w:tcW w:w="573" w:type="dxa"/>
            <w:vMerge/>
            <w:tcBorders>
              <w:left w:val="double" w:sz="4" w:space="0" w:color="auto"/>
            </w:tcBorders>
            <w:vAlign w:val="center"/>
          </w:tcPr>
          <w:p w14:paraId="4B1DCF54" w14:textId="77777777" w:rsidR="00B604DF" w:rsidRPr="007B0267" w:rsidRDefault="00B604DF">
            <w:pPr>
              <w:jc w:val="center"/>
              <w:rPr>
                <w:rFonts w:ascii="Times New Roman" w:hAnsi="Times New Roman" w:cs="Times New Roman"/>
                <w:sz w:val="18"/>
                <w:szCs w:val="18"/>
              </w:rPr>
            </w:pPr>
          </w:p>
        </w:tc>
        <w:tc>
          <w:tcPr>
            <w:tcW w:w="1393" w:type="dxa"/>
            <w:gridSpan w:val="2"/>
            <w:vMerge/>
            <w:vAlign w:val="center"/>
          </w:tcPr>
          <w:p w14:paraId="51A7B0EA" w14:textId="77777777" w:rsidR="00B604DF" w:rsidRPr="007B0267" w:rsidRDefault="00B604DF">
            <w:pPr>
              <w:jc w:val="center"/>
              <w:rPr>
                <w:rFonts w:ascii="Times New Roman" w:hAnsi="Times New Roman" w:cs="Times New Roman"/>
                <w:sz w:val="18"/>
                <w:szCs w:val="18"/>
              </w:rPr>
            </w:pPr>
          </w:p>
        </w:tc>
        <w:tc>
          <w:tcPr>
            <w:tcW w:w="1274" w:type="dxa"/>
            <w:vAlign w:val="center"/>
          </w:tcPr>
          <w:p w14:paraId="293AF453"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000001102</w:t>
            </w:r>
          </w:p>
        </w:tc>
        <w:tc>
          <w:tcPr>
            <w:tcW w:w="2557" w:type="dxa"/>
            <w:vAlign w:val="center"/>
          </w:tcPr>
          <w:p w14:paraId="55BBDC88"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新时代中国特色社会主义理论与实践</w:t>
            </w:r>
          </w:p>
        </w:tc>
        <w:tc>
          <w:tcPr>
            <w:tcW w:w="709" w:type="dxa"/>
            <w:vAlign w:val="center"/>
          </w:tcPr>
          <w:p w14:paraId="23083915"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vAlign w:val="center"/>
          </w:tcPr>
          <w:p w14:paraId="0D828EC8"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36/2</w:t>
            </w:r>
          </w:p>
        </w:tc>
        <w:tc>
          <w:tcPr>
            <w:tcW w:w="759" w:type="dxa"/>
            <w:vAlign w:val="center"/>
          </w:tcPr>
          <w:p w14:paraId="64AC5251"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考试</w:t>
            </w:r>
          </w:p>
        </w:tc>
        <w:tc>
          <w:tcPr>
            <w:tcW w:w="1771" w:type="dxa"/>
            <w:vMerge/>
            <w:tcBorders>
              <w:right w:val="double" w:sz="4" w:space="0" w:color="auto"/>
            </w:tcBorders>
            <w:vAlign w:val="center"/>
          </w:tcPr>
          <w:p w14:paraId="41DEC817" w14:textId="765B1DA9" w:rsidR="00B604DF" w:rsidRPr="007B0267" w:rsidRDefault="00B604DF" w:rsidP="006E52AD">
            <w:pPr>
              <w:spacing w:beforeLines="50" w:before="156"/>
              <w:jc w:val="center"/>
              <w:rPr>
                <w:rFonts w:ascii="Times New Roman" w:hAnsi="Times New Roman" w:cs="Times New Roman"/>
                <w:sz w:val="18"/>
                <w:szCs w:val="18"/>
              </w:rPr>
            </w:pPr>
          </w:p>
        </w:tc>
      </w:tr>
      <w:tr w:rsidR="007B0267" w:rsidRPr="007B0267" w14:paraId="73BD64CB" w14:textId="77777777" w:rsidTr="00770FF3">
        <w:trPr>
          <w:trHeight w:val="613"/>
          <w:jc w:val="center"/>
        </w:trPr>
        <w:tc>
          <w:tcPr>
            <w:tcW w:w="573" w:type="dxa"/>
            <w:vMerge/>
            <w:tcBorders>
              <w:left w:val="double" w:sz="4" w:space="0" w:color="auto"/>
            </w:tcBorders>
            <w:vAlign w:val="center"/>
          </w:tcPr>
          <w:p w14:paraId="439EC210" w14:textId="77777777" w:rsidR="00B604DF" w:rsidRPr="007B0267" w:rsidRDefault="00B604DF">
            <w:pPr>
              <w:jc w:val="center"/>
              <w:rPr>
                <w:rFonts w:ascii="Times New Roman" w:hAnsi="Times New Roman" w:cs="Times New Roman"/>
                <w:sz w:val="18"/>
                <w:szCs w:val="18"/>
              </w:rPr>
            </w:pPr>
          </w:p>
        </w:tc>
        <w:tc>
          <w:tcPr>
            <w:tcW w:w="1393" w:type="dxa"/>
            <w:gridSpan w:val="2"/>
            <w:vMerge/>
            <w:vAlign w:val="center"/>
          </w:tcPr>
          <w:p w14:paraId="3C87B229" w14:textId="77777777" w:rsidR="00B604DF" w:rsidRPr="007B0267" w:rsidRDefault="00B604DF">
            <w:pPr>
              <w:jc w:val="center"/>
              <w:rPr>
                <w:rFonts w:ascii="Times New Roman" w:hAnsi="Times New Roman" w:cs="Times New Roman"/>
                <w:sz w:val="18"/>
                <w:szCs w:val="18"/>
              </w:rPr>
            </w:pPr>
          </w:p>
        </w:tc>
        <w:tc>
          <w:tcPr>
            <w:tcW w:w="1274" w:type="dxa"/>
            <w:tcBorders>
              <w:bottom w:val="double" w:sz="4" w:space="0" w:color="auto"/>
            </w:tcBorders>
          </w:tcPr>
          <w:p w14:paraId="3CCA9A46"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000000103</w:t>
            </w:r>
          </w:p>
        </w:tc>
        <w:tc>
          <w:tcPr>
            <w:tcW w:w="2557" w:type="dxa"/>
            <w:tcBorders>
              <w:bottom w:val="double" w:sz="4" w:space="0" w:color="auto"/>
            </w:tcBorders>
            <w:vAlign w:val="center"/>
          </w:tcPr>
          <w:p w14:paraId="438D3EEE"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自然辩证法</w:t>
            </w:r>
          </w:p>
        </w:tc>
        <w:tc>
          <w:tcPr>
            <w:tcW w:w="709" w:type="dxa"/>
            <w:tcBorders>
              <w:bottom w:val="double" w:sz="4" w:space="0" w:color="auto"/>
            </w:tcBorders>
            <w:vAlign w:val="center"/>
          </w:tcPr>
          <w:p w14:paraId="1CB3FF96"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bottom w:val="double" w:sz="4" w:space="0" w:color="auto"/>
            </w:tcBorders>
            <w:vAlign w:val="center"/>
          </w:tcPr>
          <w:p w14:paraId="4060F023"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bottom w:val="double" w:sz="4" w:space="0" w:color="auto"/>
            </w:tcBorders>
            <w:vAlign w:val="center"/>
          </w:tcPr>
          <w:p w14:paraId="61E955F7" w14:textId="77777777" w:rsidR="00B604DF" w:rsidRPr="007B0267" w:rsidRDefault="00B604DF">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考试</w:t>
            </w:r>
          </w:p>
        </w:tc>
        <w:tc>
          <w:tcPr>
            <w:tcW w:w="1771" w:type="dxa"/>
            <w:vMerge/>
            <w:tcBorders>
              <w:right w:val="double" w:sz="4" w:space="0" w:color="auto"/>
            </w:tcBorders>
            <w:vAlign w:val="center"/>
          </w:tcPr>
          <w:p w14:paraId="4F93CA1C" w14:textId="500481A4" w:rsidR="00B604DF" w:rsidRPr="007B0267" w:rsidRDefault="00B604DF">
            <w:pPr>
              <w:spacing w:beforeLines="50" w:before="156"/>
              <w:jc w:val="center"/>
              <w:rPr>
                <w:rFonts w:ascii="Times New Roman" w:hAnsi="Times New Roman" w:cs="Times New Roman"/>
                <w:sz w:val="18"/>
                <w:szCs w:val="18"/>
              </w:rPr>
            </w:pPr>
          </w:p>
        </w:tc>
      </w:tr>
      <w:tr w:rsidR="007B0267" w:rsidRPr="007B0267" w14:paraId="035D6C5C" w14:textId="77777777" w:rsidTr="00770FF3">
        <w:trPr>
          <w:trHeight w:val="275"/>
          <w:jc w:val="center"/>
        </w:trPr>
        <w:tc>
          <w:tcPr>
            <w:tcW w:w="573" w:type="dxa"/>
            <w:vMerge/>
            <w:tcBorders>
              <w:left w:val="double" w:sz="4" w:space="0" w:color="auto"/>
            </w:tcBorders>
            <w:vAlign w:val="center"/>
          </w:tcPr>
          <w:p w14:paraId="5E3B7C30" w14:textId="77777777" w:rsidR="00BB35A6" w:rsidRPr="007B0267" w:rsidRDefault="00BB35A6">
            <w:pPr>
              <w:jc w:val="center"/>
              <w:rPr>
                <w:rFonts w:ascii="Times New Roman" w:hAnsi="Times New Roman" w:cs="Times New Roman"/>
                <w:sz w:val="18"/>
                <w:szCs w:val="18"/>
              </w:rPr>
            </w:pPr>
          </w:p>
        </w:tc>
        <w:tc>
          <w:tcPr>
            <w:tcW w:w="1393" w:type="dxa"/>
            <w:gridSpan w:val="2"/>
            <w:vMerge w:val="restart"/>
            <w:tcBorders>
              <w:top w:val="double" w:sz="4" w:space="0" w:color="auto"/>
            </w:tcBorders>
            <w:vAlign w:val="center"/>
          </w:tcPr>
          <w:p w14:paraId="2B181568" w14:textId="66AEF962" w:rsidR="00BB35A6" w:rsidRPr="007B0267" w:rsidRDefault="004E36A0" w:rsidP="006E52AD">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专业学位课</w:t>
            </w:r>
          </w:p>
        </w:tc>
        <w:tc>
          <w:tcPr>
            <w:tcW w:w="1274" w:type="dxa"/>
            <w:tcBorders>
              <w:top w:val="double" w:sz="4" w:space="0" w:color="auto"/>
            </w:tcBorders>
          </w:tcPr>
          <w:p w14:paraId="55F9F3B2" w14:textId="5CB24160" w:rsidR="00BB35A6" w:rsidRPr="007B0267" w:rsidRDefault="004B059D">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000000204</w:t>
            </w:r>
          </w:p>
        </w:tc>
        <w:tc>
          <w:tcPr>
            <w:tcW w:w="2557" w:type="dxa"/>
            <w:tcBorders>
              <w:top w:val="double" w:sz="4" w:space="0" w:color="auto"/>
            </w:tcBorders>
            <w:vAlign w:val="center"/>
          </w:tcPr>
          <w:p w14:paraId="7106E75A" w14:textId="3807E120" w:rsidR="00BB35A6" w:rsidRPr="007B0267" w:rsidRDefault="004B059D">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高等工程数学</w:t>
            </w:r>
          </w:p>
        </w:tc>
        <w:tc>
          <w:tcPr>
            <w:tcW w:w="709" w:type="dxa"/>
            <w:tcBorders>
              <w:top w:val="double" w:sz="4" w:space="0" w:color="auto"/>
            </w:tcBorders>
            <w:vAlign w:val="center"/>
          </w:tcPr>
          <w:p w14:paraId="30E652EB" w14:textId="06BFE0CD" w:rsidR="00BB35A6" w:rsidRPr="007B0267" w:rsidRDefault="00EF3D80">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top w:val="double" w:sz="4" w:space="0" w:color="auto"/>
            </w:tcBorders>
            <w:vAlign w:val="center"/>
          </w:tcPr>
          <w:p w14:paraId="0F07D884" w14:textId="5001D085" w:rsidR="00BB35A6" w:rsidRPr="007B0267" w:rsidRDefault="00693226">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36/2</w:t>
            </w:r>
          </w:p>
        </w:tc>
        <w:tc>
          <w:tcPr>
            <w:tcW w:w="759" w:type="dxa"/>
            <w:tcBorders>
              <w:top w:val="double" w:sz="4" w:space="0" w:color="auto"/>
            </w:tcBorders>
            <w:vAlign w:val="center"/>
          </w:tcPr>
          <w:p w14:paraId="3B09FCF2" w14:textId="5DB2C0D2" w:rsidR="00BB35A6" w:rsidRPr="007B0267" w:rsidRDefault="00693226">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考试</w:t>
            </w:r>
          </w:p>
        </w:tc>
        <w:tc>
          <w:tcPr>
            <w:tcW w:w="1771" w:type="dxa"/>
            <w:vMerge w:val="restart"/>
            <w:tcBorders>
              <w:top w:val="double" w:sz="4" w:space="0" w:color="auto"/>
              <w:right w:val="double" w:sz="4" w:space="0" w:color="auto"/>
            </w:tcBorders>
            <w:vAlign w:val="center"/>
          </w:tcPr>
          <w:p w14:paraId="0939A436" w14:textId="65085B2E" w:rsidR="00BB35A6" w:rsidRPr="007B0267" w:rsidRDefault="00693226" w:rsidP="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必修</w:t>
            </w:r>
            <w:r w:rsidR="008D0C1E" w:rsidRPr="007B0267">
              <w:rPr>
                <w:rFonts w:ascii="Times New Roman" w:eastAsia="仿宋" w:hAnsi="Times New Roman" w:cs="Times New Roman"/>
                <w:szCs w:val="21"/>
              </w:rPr>
              <w:t>6</w:t>
            </w:r>
            <w:r w:rsidRPr="007B0267">
              <w:rPr>
                <w:rFonts w:ascii="Times New Roman" w:eastAsia="仿宋" w:hAnsi="Times New Roman" w:cs="Times New Roman"/>
                <w:szCs w:val="21"/>
              </w:rPr>
              <w:t>学分</w:t>
            </w:r>
          </w:p>
        </w:tc>
      </w:tr>
      <w:tr w:rsidR="007B0267" w:rsidRPr="007B0267" w14:paraId="26AB0448" w14:textId="77777777" w:rsidTr="00770FF3">
        <w:trPr>
          <w:trHeight w:val="275"/>
          <w:jc w:val="center"/>
        </w:trPr>
        <w:tc>
          <w:tcPr>
            <w:tcW w:w="573" w:type="dxa"/>
            <w:vMerge/>
            <w:tcBorders>
              <w:left w:val="double" w:sz="4" w:space="0" w:color="auto"/>
            </w:tcBorders>
            <w:vAlign w:val="center"/>
          </w:tcPr>
          <w:p w14:paraId="7E5BC1DD" w14:textId="77777777" w:rsidR="004B059D" w:rsidRPr="007B0267" w:rsidRDefault="004B059D">
            <w:pPr>
              <w:jc w:val="center"/>
              <w:rPr>
                <w:rFonts w:ascii="Times New Roman" w:hAnsi="Times New Roman" w:cs="Times New Roman"/>
                <w:sz w:val="18"/>
                <w:szCs w:val="18"/>
              </w:rPr>
            </w:pPr>
          </w:p>
        </w:tc>
        <w:tc>
          <w:tcPr>
            <w:tcW w:w="1393" w:type="dxa"/>
            <w:gridSpan w:val="2"/>
            <w:vMerge/>
            <w:tcBorders>
              <w:top w:val="double" w:sz="4" w:space="0" w:color="auto"/>
            </w:tcBorders>
            <w:vAlign w:val="center"/>
          </w:tcPr>
          <w:p w14:paraId="212940E2" w14:textId="77777777" w:rsidR="004B059D" w:rsidRPr="007B0267" w:rsidRDefault="004B059D">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46AAF2D8" w14:textId="30528D08" w:rsidR="004B059D" w:rsidRPr="007B0267" w:rsidRDefault="004B059D">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086000201</w:t>
            </w:r>
          </w:p>
        </w:tc>
        <w:tc>
          <w:tcPr>
            <w:tcW w:w="2557" w:type="dxa"/>
            <w:tcBorders>
              <w:top w:val="double" w:sz="4" w:space="0" w:color="auto"/>
            </w:tcBorders>
            <w:vAlign w:val="center"/>
          </w:tcPr>
          <w:p w14:paraId="27333305" w14:textId="41BD6DB7" w:rsidR="004B059D" w:rsidRPr="007B0267" w:rsidRDefault="004B059D">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现代生物学理论与技术</w:t>
            </w:r>
          </w:p>
        </w:tc>
        <w:tc>
          <w:tcPr>
            <w:tcW w:w="709" w:type="dxa"/>
            <w:tcBorders>
              <w:top w:val="double" w:sz="4" w:space="0" w:color="auto"/>
            </w:tcBorders>
            <w:vAlign w:val="center"/>
          </w:tcPr>
          <w:p w14:paraId="72390587" w14:textId="0A1FD4F2" w:rsidR="004B059D" w:rsidRPr="007B0267" w:rsidRDefault="00EF3D80">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top w:val="double" w:sz="4" w:space="0" w:color="auto"/>
            </w:tcBorders>
            <w:vAlign w:val="center"/>
          </w:tcPr>
          <w:p w14:paraId="10960D86" w14:textId="66C1AF67" w:rsidR="004B059D" w:rsidRPr="007B0267" w:rsidRDefault="008D0C1E" w:rsidP="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36</w:t>
            </w:r>
            <w:r w:rsidR="00326A66" w:rsidRPr="007B0267">
              <w:rPr>
                <w:rFonts w:ascii="Times New Roman" w:eastAsia="仿宋" w:hAnsi="Times New Roman" w:cs="Times New Roman"/>
                <w:szCs w:val="21"/>
              </w:rPr>
              <w:t>/</w:t>
            </w:r>
            <w:r w:rsidRPr="007B0267">
              <w:rPr>
                <w:rFonts w:ascii="Times New Roman" w:eastAsia="仿宋" w:hAnsi="Times New Roman" w:cs="Times New Roman"/>
                <w:szCs w:val="21"/>
              </w:rPr>
              <w:t>2</w:t>
            </w:r>
          </w:p>
        </w:tc>
        <w:tc>
          <w:tcPr>
            <w:tcW w:w="759" w:type="dxa"/>
            <w:tcBorders>
              <w:top w:val="double" w:sz="4" w:space="0" w:color="auto"/>
            </w:tcBorders>
            <w:vAlign w:val="center"/>
          </w:tcPr>
          <w:p w14:paraId="67917C5C" w14:textId="2D9C11FB" w:rsidR="004B059D" w:rsidRPr="007B0267" w:rsidRDefault="00693226">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考试</w:t>
            </w:r>
          </w:p>
        </w:tc>
        <w:tc>
          <w:tcPr>
            <w:tcW w:w="1771" w:type="dxa"/>
            <w:vMerge/>
            <w:tcBorders>
              <w:top w:val="double" w:sz="4" w:space="0" w:color="auto"/>
              <w:right w:val="double" w:sz="4" w:space="0" w:color="auto"/>
            </w:tcBorders>
            <w:vAlign w:val="center"/>
          </w:tcPr>
          <w:p w14:paraId="535CB57B" w14:textId="77777777" w:rsidR="004B059D" w:rsidRPr="007B0267" w:rsidRDefault="004B059D">
            <w:pPr>
              <w:spacing w:beforeLines="50" w:before="156"/>
              <w:jc w:val="center"/>
              <w:rPr>
                <w:rFonts w:ascii="Times New Roman" w:eastAsia="仿宋" w:hAnsi="Times New Roman" w:cs="Times New Roman"/>
                <w:szCs w:val="21"/>
              </w:rPr>
            </w:pPr>
          </w:p>
        </w:tc>
      </w:tr>
      <w:tr w:rsidR="007B0267" w:rsidRPr="007B0267" w14:paraId="4E2F436A" w14:textId="77777777" w:rsidTr="00770FF3">
        <w:trPr>
          <w:trHeight w:val="223"/>
          <w:jc w:val="center"/>
        </w:trPr>
        <w:tc>
          <w:tcPr>
            <w:tcW w:w="573" w:type="dxa"/>
            <w:vMerge/>
            <w:tcBorders>
              <w:left w:val="double" w:sz="4" w:space="0" w:color="auto"/>
              <w:bottom w:val="double" w:sz="4" w:space="0" w:color="auto"/>
            </w:tcBorders>
            <w:vAlign w:val="center"/>
          </w:tcPr>
          <w:p w14:paraId="3212B680" w14:textId="77777777" w:rsidR="00BB35A6" w:rsidRPr="007B0267" w:rsidRDefault="00BB35A6">
            <w:pPr>
              <w:jc w:val="center"/>
              <w:rPr>
                <w:rFonts w:ascii="Times New Roman" w:hAnsi="Times New Roman" w:cs="Times New Roman"/>
                <w:sz w:val="18"/>
                <w:szCs w:val="18"/>
              </w:rPr>
            </w:pPr>
          </w:p>
        </w:tc>
        <w:tc>
          <w:tcPr>
            <w:tcW w:w="1393" w:type="dxa"/>
            <w:gridSpan w:val="2"/>
            <w:vMerge/>
            <w:tcBorders>
              <w:bottom w:val="double" w:sz="4" w:space="0" w:color="auto"/>
            </w:tcBorders>
            <w:vAlign w:val="center"/>
          </w:tcPr>
          <w:p w14:paraId="12F0255E" w14:textId="77777777" w:rsidR="00BB35A6" w:rsidRPr="007B0267" w:rsidRDefault="00BB35A6">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21D64AF6" w14:textId="43166834" w:rsidR="00BB35A6" w:rsidRPr="007B0267" w:rsidRDefault="00F36214">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083600203</w:t>
            </w:r>
          </w:p>
        </w:tc>
        <w:tc>
          <w:tcPr>
            <w:tcW w:w="2557" w:type="dxa"/>
            <w:tcBorders>
              <w:bottom w:val="double" w:sz="4" w:space="0" w:color="auto"/>
            </w:tcBorders>
            <w:vAlign w:val="center"/>
          </w:tcPr>
          <w:p w14:paraId="3506819B" w14:textId="0D3FD21C" w:rsidR="00BB35A6" w:rsidRPr="007B0267" w:rsidRDefault="00EF3D80">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合成生物学</w:t>
            </w:r>
            <w:r w:rsidR="00231C9C" w:rsidRPr="007B0267">
              <w:rPr>
                <w:rFonts w:ascii="Times New Roman" w:eastAsia="仿宋" w:hAnsi="Times New Roman" w:cs="Times New Roman"/>
                <w:szCs w:val="21"/>
              </w:rPr>
              <w:t>（双语）</w:t>
            </w:r>
          </w:p>
        </w:tc>
        <w:tc>
          <w:tcPr>
            <w:tcW w:w="709" w:type="dxa"/>
            <w:tcBorders>
              <w:bottom w:val="double" w:sz="4" w:space="0" w:color="auto"/>
            </w:tcBorders>
            <w:vAlign w:val="center"/>
          </w:tcPr>
          <w:p w14:paraId="55A6E0AA" w14:textId="4DA85D25" w:rsidR="00BB35A6" w:rsidRPr="007B0267" w:rsidRDefault="00231C9C">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bottom w:val="double" w:sz="4" w:space="0" w:color="auto"/>
            </w:tcBorders>
            <w:vAlign w:val="center"/>
          </w:tcPr>
          <w:p w14:paraId="7E05ACED" w14:textId="7B6C0269" w:rsidR="00BB35A6" w:rsidRPr="007B0267" w:rsidRDefault="00CE5A17">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36/2</w:t>
            </w:r>
          </w:p>
        </w:tc>
        <w:tc>
          <w:tcPr>
            <w:tcW w:w="759" w:type="dxa"/>
            <w:tcBorders>
              <w:bottom w:val="double" w:sz="4" w:space="0" w:color="auto"/>
            </w:tcBorders>
            <w:vAlign w:val="center"/>
          </w:tcPr>
          <w:p w14:paraId="3AC7F1C4" w14:textId="576A8DEB" w:rsidR="00BB35A6" w:rsidRPr="007B0267" w:rsidRDefault="00693226">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考试</w:t>
            </w:r>
          </w:p>
        </w:tc>
        <w:tc>
          <w:tcPr>
            <w:tcW w:w="1771" w:type="dxa"/>
            <w:vMerge/>
            <w:tcBorders>
              <w:bottom w:val="double" w:sz="4" w:space="0" w:color="auto"/>
              <w:right w:val="double" w:sz="4" w:space="0" w:color="auto"/>
            </w:tcBorders>
            <w:vAlign w:val="center"/>
          </w:tcPr>
          <w:p w14:paraId="2392B4D0" w14:textId="77777777" w:rsidR="00BB35A6" w:rsidRPr="007B0267" w:rsidRDefault="00BB35A6">
            <w:pPr>
              <w:spacing w:beforeLines="50" w:before="156"/>
              <w:jc w:val="center"/>
              <w:rPr>
                <w:rFonts w:ascii="Times New Roman" w:eastAsia="仿宋" w:hAnsi="Times New Roman" w:cs="Times New Roman"/>
                <w:szCs w:val="21"/>
              </w:rPr>
            </w:pPr>
          </w:p>
        </w:tc>
      </w:tr>
      <w:tr w:rsidR="007B0267" w:rsidRPr="007B0267" w14:paraId="6DAB5E36" w14:textId="77777777" w:rsidTr="00770FF3">
        <w:trPr>
          <w:trHeight w:val="340"/>
          <w:jc w:val="center"/>
        </w:trPr>
        <w:tc>
          <w:tcPr>
            <w:tcW w:w="573" w:type="dxa"/>
            <w:vMerge w:val="restart"/>
            <w:tcBorders>
              <w:top w:val="double" w:sz="4" w:space="0" w:color="auto"/>
              <w:left w:val="double" w:sz="4" w:space="0" w:color="auto"/>
            </w:tcBorders>
            <w:vAlign w:val="center"/>
          </w:tcPr>
          <w:p w14:paraId="063A07A9" w14:textId="77777777" w:rsidR="008D0C1E" w:rsidRPr="007B0267" w:rsidRDefault="008D0C1E">
            <w:pPr>
              <w:widowControl/>
              <w:jc w:val="center"/>
              <w:rPr>
                <w:rFonts w:ascii="Times New Roman" w:hAnsi="Times New Roman" w:cs="Times New Roman"/>
                <w:kern w:val="0"/>
                <w:sz w:val="18"/>
                <w:szCs w:val="18"/>
              </w:rPr>
            </w:pPr>
            <w:r w:rsidRPr="007B0267">
              <w:rPr>
                <w:rFonts w:ascii="Times New Roman" w:hAnsi="Times New Roman" w:cs="Times New Roman"/>
                <w:kern w:val="0"/>
                <w:sz w:val="18"/>
                <w:szCs w:val="18"/>
              </w:rPr>
              <w:t>非</w:t>
            </w:r>
          </w:p>
          <w:p w14:paraId="7B44A32D" w14:textId="77777777" w:rsidR="008D0C1E" w:rsidRPr="007B0267" w:rsidRDefault="008D0C1E">
            <w:pPr>
              <w:widowControl/>
              <w:jc w:val="center"/>
              <w:rPr>
                <w:rFonts w:ascii="Times New Roman" w:hAnsi="Times New Roman" w:cs="Times New Roman"/>
                <w:kern w:val="0"/>
                <w:sz w:val="18"/>
                <w:szCs w:val="18"/>
              </w:rPr>
            </w:pPr>
          </w:p>
          <w:p w14:paraId="1334EBD0" w14:textId="77777777" w:rsidR="008D0C1E" w:rsidRPr="007B0267" w:rsidRDefault="008D0C1E">
            <w:pPr>
              <w:widowControl/>
              <w:jc w:val="center"/>
              <w:rPr>
                <w:rFonts w:ascii="Times New Roman" w:hAnsi="Times New Roman" w:cs="Times New Roman"/>
                <w:kern w:val="0"/>
                <w:sz w:val="18"/>
                <w:szCs w:val="18"/>
              </w:rPr>
            </w:pPr>
            <w:r w:rsidRPr="007B0267">
              <w:rPr>
                <w:rFonts w:ascii="Times New Roman" w:hAnsi="Times New Roman" w:cs="Times New Roman"/>
                <w:kern w:val="0"/>
                <w:sz w:val="18"/>
                <w:szCs w:val="18"/>
              </w:rPr>
              <w:t>学</w:t>
            </w:r>
          </w:p>
          <w:p w14:paraId="704744C7" w14:textId="77777777" w:rsidR="008D0C1E" w:rsidRPr="007B0267" w:rsidRDefault="008D0C1E">
            <w:pPr>
              <w:widowControl/>
              <w:jc w:val="center"/>
              <w:rPr>
                <w:rFonts w:ascii="Times New Roman" w:hAnsi="Times New Roman" w:cs="Times New Roman"/>
                <w:kern w:val="0"/>
                <w:sz w:val="18"/>
                <w:szCs w:val="18"/>
              </w:rPr>
            </w:pPr>
          </w:p>
          <w:p w14:paraId="79268BAA" w14:textId="77777777" w:rsidR="008D0C1E" w:rsidRPr="007B0267" w:rsidRDefault="008D0C1E">
            <w:pPr>
              <w:widowControl/>
              <w:jc w:val="center"/>
              <w:rPr>
                <w:rFonts w:ascii="Times New Roman" w:hAnsi="Times New Roman" w:cs="Times New Roman"/>
                <w:kern w:val="0"/>
                <w:sz w:val="18"/>
                <w:szCs w:val="18"/>
              </w:rPr>
            </w:pPr>
            <w:r w:rsidRPr="007B0267">
              <w:rPr>
                <w:rFonts w:ascii="Times New Roman" w:hAnsi="Times New Roman" w:cs="Times New Roman"/>
                <w:kern w:val="0"/>
                <w:sz w:val="18"/>
                <w:szCs w:val="18"/>
              </w:rPr>
              <w:t>位</w:t>
            </w:r>
          </w:p>
          <w:p w14:paraId="56C8DEE2" w14:textId="77777777" w:rsidR="008D0C1E" w:rsidRPr="007B0267" w:rsidRDefault="008D0C1E">
            <w:pPr>
              <w:widowControl/>
              <w:jc w:val="center"/>
              <w:rPr>
                <w:rFonts w:ascii="Times New Roman" w:hAnsi="Times New Roman" w:cs="Times New Roman"/>
                <w:kern w:val="0"/>
                <w:sz w:val="18"/>
                <w:szCs w:val="18"/>
              </w:rPr>
            </w:pPr>
          </w:p>
          <w:p w14:paraId="731B741E" w14:textId="77777777" w:rsidR="008D0C1E" w:rsidRPr="007B0267" w:rsidRDefault="008D0C1E">
            <w:pPr>
              <w:widowControl/>
              <w:jc w:val="center"/>
              <w:rPr>
                <w:rFonts w:ascii="Times New Roman" w:hAnsi="Times New Roman" w:cs="Times New Roman"/>
                <w:kern w:val="0"/>
                <w:sz w:val="18"/>
                <w:szCs w:val="18"/>
              </w:rPr>
            </w:pPr>
            <w:r w:rsidRPr="007B0267">
              <w:rPr>
                <w:rFonts w:ascii="Times New Roman" w:hAnsi="Times New Roman" w:cs="Times New Roman"/>
                <w:kern w:val="0"/>
                <w:sz w:val="18"/>
                <w:szCs w:val="18"/>
              </w:rPr>
              <w:t>课</w:t>
            </w:r>
          </w:p>
          <w:p w14:paraId="7F4291F0" w14:textId="77777777" w:rsidR="008D0C1E" w:rsidRPr="007B0267" w:rsidRDefault="008D0C1E">
            <w:pPr>
              <w:widowControl/>
              <w:jc w:val="center"/>
              <w:rPr>
                <w:rFonts w:ascii="Times New Roman" w:hAnsi="Times New Roman" w:cs="Times New Roman"/>
                <w:kern w:val="0"/>
                <w:sz w:val="18"/>
                <w:szCs w:val="18"/>
              </w:rPr>
            </w:pPr>
          </w:p>
          <w:p w14:paraId="37E5ABE2" w14:textId="77777777" w:rsidR="008D0C1E" w:rsidRPr="007B0267" w:rsidRDefault="008D0C1E">
            <w:pPr>
              <w:widowControl/>
              <w:jc w:val="center"/>
              <w:rPr>
                <w:rFonts w:ascii="Times New Roman" w:hAnsi="Times New Roman" w:cs="Times New Roman"/>
                <w:kern w:val="0"/>
                <w:sz w:val="18"/>
                <w:szCs w:val="18"/>
              </w:rPr>
            </w:pPr>
            <w:r w:rsidRPr="007B0267">
              <w:rPr>
                <w:rFonts w:ascii="Times New Roman" w:hAnsi="Times New Roman" w:cs="Times New Roman"/>
                <w:kern w:val="0"/>
                <w:sz w:val="18"/>
                <w:szCs w:val="18"/>
              </w:rPr>
              <w:t>程</w:t>
            </w:r>
          </w:p>
        </w:tc>
        <w:tc>
          <w:tcPr>
            <w:tcW w:w="1393" w:type="dxa"/>
            <w:gridSpan w:val="2"/>
            <w:vMerge w:val="restart"/>
            <w:tcBorders>
              <w:top w:val="double" w:sz="4" w:space="0" w:color="auto"/>
            </w:tcBorders>
            <w:vAlign w:val="center"/>
          </w:tcPr>
          <w:p w14:paraId="00FFD525" w14:textId="3C215B0E" w:rsidR="008D0C1E" w:rsidRPr="007B0267" w:rsidRDefault="008D0C1E" w:rsidP="006E52AD">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公共选修课</w:t>
            </w:r>
          </w:p>
        </w:tc>
        <w:tc>
          <w:tcPr>
            <w:tcW w:w="1274" w:type="dxa"/>
            <w:tcBorders>
              <w:top w:val="double" w:sz="4" w:space="0" w:color="auto"/>
            </w:tcBorders>
          </w:tcPr>
          <w:p w14:paraId="71A0B053"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000000302</w:t>
            </w:r>
          </w:p>
        </w:tc>
        <w:tc>
          <w:tcPr>
            <w:tcW w:w="2557" w:type="dxa"/>
            <w:tcBorders>
              <w:top w:val="double" w:sz="4" w:space="0" w:color="auto"/>
            </w:tcBorders>
            <w:vAlign w:val="center"/>
          </w:tcPr>
          <w:p w14:paraId="3C994FB9"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工程伦理</w:t>
            </w:r>
          </w:p>
        </w:tc>
        <w:tc>
          <w:tcPr>
            <w:tcW w:w="709" w:type="dxa"/>
            <w:tcBorders>
              <w:top w:val="double" w:sz="4" w:space="0" w:color="auto"/>
            </w:tcBorders>
            <w:vAlign w:val="center"/>
          </w:tcPr>
          <w:p w14:paraId="60943D0E"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top w:val="double" w:sz="4" w:space="0" w:color="auto"/>
            </w:tcBorders>
            <w:vAlign w:val="center"/>
          </w:tcPr>
          <w:p w14:paraId="31F71B8D"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16/1</w:t>
            </w:r>
          </w:p>
        </w:tc>
        <w:tc>
          <w:tcPr>
            <w:tcW w:w="759" w:type="dxa"/>
            <w:tcBorders>
              <w:top w:val="double" w:sz="4" w:space="0" w:color="auto"/>
            </w:tcBorders>
            <w:vAlign w:val="center"/>
          </w:tcPr>
          <w:p w14:paraId="6FE8C56A"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val="restart"/>
            <w:tcBorders>
              <w:top w:val="double" w:sz="4" w:space="0" w:color="auto"/>
              <w:right w:val="double" w:sz="4" w:space="0" w:color="auto"/>
            </w:tcBorders>
            <w:vAlign w:val="center"/>
          </w:tcPr>
          <w:p w14:paraId="4FEA6180" w14:textId="4F0A2E81"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必选</w:t>
            </w:r>
            <w:r w:rsidR="00EA4DD2" w:rsidRPr="007B0267">
              <w:rPr>
                <w:rFonts w:ascii="Times New Roman" w:eastAsia="仿宋" w:hAnsi="Times New Roman" w:cs="Times New Roman"/>
                <w:szCs w:val="21"/>
              </w:rPr>
              <w:t>3</w:t>
            </w:r>
            <w:r w:rsidRPr="007B0267">
              <w:rPr>
                <w:rFonts w:ascii="Times New Roman" w:eastAsia="仿宋" w:hAnsi="Times New Roman" w:cs="Times New Roman"/>
                <w:szCs w:val="21"/>
              </w:rPr>
              <w:t>学分</w:t>
            </w:r>
          </w:p>
        </w:tc>
      </w:tr>
      <w:tr w:rsidR="007B0267" w:rsidRPr="007B0267" w14:paraId="5E145FD6" w14:textId="77777777" w:rsidTr="00770FF3">
        <w:trPr>
          <w:trHeight w:val="515"/>
          <w:jc w:val="center"/>
        </w:trPr>
        <w:tc>
          <w:tcPr>
            <w:tcW w:w="573" w:type="dxa"/>
            <w:vMerge/>
            <w:tcBorders>
              <w:left w:val="double" w:sz="4" w:space="0" w:color="auto"/>
            </w:tcBorders>
            <w:vAlign w:val="center"/>
          </w:tcPr>
          <w:p w14:paraId="624A4157" w14:textId="77777777" w:rsidR="008D0C1E" w:rsidRPr="007B0267" w:rsidRDefault="008D0C1E">
            <w:pPr>
              <w:widowControl/>
              <w:jc w:val="center"/>
              <w:rPr>
                <w:rFonts w:ascii="Times New Roman" w:hAnsi="Times New Roman" w:cs="Times New Roman"/>
                <w:kern w:val="0"/>
                <w:sz w:val="18"/>
                <w:szCs w:val="18"/>
              </w:rPr>
            </w:pPr>
          </w:p>
        </w:tc>
        <w:tc>
          <w:tcPr>
            <w:tcW w:w="1393" w:type="dxa"/>
            <w:gridSpan w:val="2"/>
            <w:vMerge/>
            <w:vAlign w:val="center"/>
          </w:tcPr>
          <w:p w14:paraId="55B98D08" w14:textId="77777777" w:rsidR="008D0C1E" w:rsidRPr="007B0267" w:rsidRDefault="008D0C1E">
            <w:pPr>
              <w:spacing w:beforeLines="50" w:before="156"/>
              <w:jc w:val="center"/>
              <w:rPr>
                <w:rFonts w:ascii="Times New Roman" w:eastAsia="仿宋" w:hAnsi="Times New Roman" w:cs="Times New Roman"/>
                <w:szCs w:val="21"/>
              </w:rPr>
            </w:pPr>
          </w:p>
        </w:tc>
        <w:tc>
          <w:tcPr>
            <w:tcW w:w="1274" w:type="dxa"/>
            <w:tcBorders>
              <w:top w:val="double" w:sz="4" w:space="0" w:color="auto"/>
            </w:tcBorders>
            <w:vAlign w:val="center"/>
          </w:tcPr>
          <w:p w14:paraId="4A64515C"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000000402</w:t>
            </w:r>
          </w:p>
        </w:tc>
        <w:tc>
          <w:tcPr>
            <w:tcW w:w="2557" w:type="dxa"/>
            <w:tcBorders>
              <w:top w:val="double" w:sz="4" w:space="0" w:color="auto"/>
            </w:tcBorders>
            <w:vAlign w:val="center"/>
          </w:tcPr>
          <w:p w14:paraId="05920E04"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知识产权</w:t>
            </w:r>
          </w:p>
        </w:tc>
        <w:tc>
          <w:tcPr>
            <w:tcW w:w="709" w:type="dxa"/>
            <w:tcBorders>
              <w:top w:val="double" w:sz="4" w:space="0" w:color="auto"/>
            </w:tcBorders>
            <w:vAlign w:val="center"/>
          </w:tcPr>
          <w:p w14:paraId="4F306FE4"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top w:val="double" w:sz="4" w:space="0" w:color="auto"/>
            </w:tcBorders>
            <w:vAlign w:val="center"/>
          </w:tcPr>
          <w:p w14:paraId="10415FC3"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20/1</w:t>
            </w:r>
          </w:p>
        </w:tc>
        <w:tc>
          <w:tcPr>
            <w:tcW w:w="759" w:type="dxa"/>
            <w:tcBorders>
              <w:top w:val="double" w:sz="4" w:space="0" w:color="auto"/>
            </w:tcBorders>
            <w:vAlign w:val="center"/>
          </w:tcPr>
          <w:p w14:paraId="37037ED4"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right w:val="double" w:sz="4" w:space="0" w:color="auto"/>
            </w:tcBorders>
            <w:vAlign w:val="center"/>
          </w:tcPr>
          <w:p w14:paraId="1C254D54" w14:textId="219028DA" w:rsidR="008D0C1E" w:rsidRPr="007B0267" w:rsidRDefault="008D0C1E" w:rsidP="008D0C1E">
            <w:pPr>
              <w:spacing w:beforeLines="50" w:before="156"/>
              <w:jc w:val="center"/>
              <w:rPr>
                <w:rFonts w:ascii="Times New Roman" w:eastAsia="仿宋" w:hAnsi="Times New Roman" w:cs="Times New Roman"/>
                <w:szCs w:val="21"/>
              </w:rPr>
            </w:pPr>
          </w:p>
        </w:tc>
      </w:tr>
      <w:tr w:rsidR="007B0267" w:rsidRPr="007B0267" w14:paraId="0928A0A4" w14:textId="77777777" w:rsidTr="00770FF3">
        <w:trPr>
          <w:trHeight w:val="340"/>
          <w:jc w:val="center"/>
        </w:trPr>
        <w:tc>
          <w:tcPr>
            <w:tcW w:w="573" w:type="dxa"/>
            <w:vMerge/>
            <w:tcBorders>
              <w:left w:val="double" w:sz="4" w:space="0" w:color="auto"/>
            </w:tcBorders>
            <w:vAlign w:val="center"/>
          </w:tcPr>
          <w:p w14:paraId="4EAD8A27" w14:textId="77777777" w:rsidR="008D0C1E" w:rsidRPr="007B0267" w:rsidRDefault="008D0C1E">
            <w:pPr>
              <w:widowControl/>
              <w:jc w:val="center"/>
              <w:rPr>
                <w:rFonts w:ascii="Times New Roman" w:hAnsi="Times New Roman" w:cs="Times New Roman"/>
                <w:kern w:val="0"/>
                <w:sz w:val="18"/>
                <w:szCs w:val="18"/>
              </w:rPr>
            </w:pPr>
          </w:p>
        </w:tc>
        <w:tc>
          <w:tcPr>
            <w:tcW w:w="1393" w:type="dxa"/>
            <w:gridSpan w:val="2"/>
            <w:vMerge/>
            <w:vAlign w:val="center"/>
          </w:tcPr>
          <w:p w14:paraId="7299EC35" w14:textId="77777777" w:rsidR="008D0C1E" w:rsidRPr="007B0267" w:rsidRDefault="008D0C1E">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160798A1"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000000303</w:t>
            </w:r>
          </w:p>
        </w:tc>
        <w:tc>
          <w:tcPr>
            <w:tcW w:w="2557" w:type="dxa"/>
            <w:tcBorders>
              <w:top w:val="double" w:sz="4" w:space="0" w:color="auto"/>
            </w:tcBorders>
            <w:vAlign w:val="center"/>
          </w:tcPr>
          <w:p w14:paraId="3C771734"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人文素养</w:t>
            </w:r>
          </w:p>
        </w:tc>
        <w:tc>
          <w:tcPr>
            <w:tcW w:w="709" w:type="dxa"/>
            <w:tcBorders>
              <w:top w:val="double" w:sz="4" w:space="0" w:color="auto"/>
            </w:tcBorders>
            <w:vAlign w:val="center"/>
          </w:tcPr>
          <w:p w14:paraId="3FC20101"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top w:val="double" w:sz="4" w:space="0" w:color="auto"/>
            </w:tcBorders>
            <w:vAlign w:val="center"/>
          </w:tcPr>
          <w:p w14:paraId="10AD5869"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16/1</w:t>
            </w:r>
          </w:p>
        </w:tc>
        <w:tc>
          <w:tcPr>
            <w:tcW w:w="759" w:type="dxa"/>
            <w:tcBorders>
              <w:top w:val="double" w:sz="4" w:space="0" w:color="auto"/>
            </w:tcBorders>
            <w:vAlign w:val="center"/>
          </w:tcPr>
          <w:p w14:paraId="65256DD6" w14:textId="77777777" w:rsidR="008D0C1E" w:rsidRPr="007B0267" w:rsidRDefault="008D0C1E">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right w:val="double" w:sz="4" w:space="0" w:color="auto"/>
            </w:tcBorders>
            <w:vAlign w:val="center"/>
          </w:tcPr>
          <w:p w14:paraId="67F3A5B3" w14:textId="3922B475" w:rsidR="008D0C1E" w:rsidRPr="007B0267" w:rsidRDefault="008D0C1E" w:rsidP="008D0C1E">
            <w:pPr>
              <w:spacing w:beforeLines="50" w:before="156"/>
              <w:jc w:val="center"/>
              <w:rPr>
                <w:rFonts w:ascii="Times New Roman" w:eastAsia="仿宋" w:hAnsi="Times New Roman" w:cs="Times New Roman"/>
                <w:szCs w:val="21"/>
              </w:rPr>
            </w:pPr>
          </w:p>
        </w:tc>
      </w:tr>
      <w:tr w:rsidR="007B0267" w:rsidRPr="007B0267" w14:paraId="47A1E00B" w14:textId="77777777" w:rsidTr="00770FF3">
        <w:trPr>
          <w:trHeight w:val="340"/>
          <w:jc w:val="center"/>
        </w:trPr>
        <w:tc>
          <w:tcPr>
            <w:tcW w:w="573" w:type="dxa"/>
            <w:vMerge/>
            <w:tcBorders>
              <w:left w:val="double" w:sz="4" w:space="0" w:color="auto"/>
            </w:tcBorders>
            <w:vAlign w:val="center"/>
          </w:tcPr>
          <w:p w14:paraId="7C95505F" w14:textId="77777777" w:rsidR="00EA4DD2" w:rsidRPr="007B0267" w:rsidRDefault="00EA4DD2" w:rsidP="00EA4DD2">
            <w:pPr>
              <w:jc w:val="center"/>
              <w:rPr>
                <w:rFonts w:ascii="Times New Roman" w:hAnsi="Times New Roman" w:cs="Times New Roman"/>
                <w:sz w:val="18"/>
                <w:szCs w:val="18"/>
              </w:rPr>
            </w:pPr>
          </w:p>
        </w:tc>
        <w:tc>
          <w:tcPr>
            <w:tcW w:w="582" w:type="dxa"/>
            <w:vMerge w:val="restart"/>
            <w:vAlign w:val="center"/>
          </w:tcPr>
          <w:p w14:paraId="07394167" w14:textId="0CF582FF"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专业选修课</w:t>
            </w:r>
          </w:p>
        </w:tc>
        <w:tc>
          <w:tcPr>
            <w:tcW w:w="811" w:type="dxa"/>
            <w:vMerge w:val="restart"/>
            <w:vAlign w:val="center"/>
          </w:tcPr>
          <w:p w14:paraId="3A8ECDAE" w14:textId="300E76B2" w:rsidR="00EA4DD2" w:rsidRPr="007B0267" w:rsidRDefault="00797C8A"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必选课</w:t>
            </w:r>
          </w:p>
        </w:tc>
        <w:tc>
          <w:tcPr>
            <w:tcW w:w="1274" w:type="dxa"/>
          </w:tcPr>
          <w:p w14:paraId="13756E12" w14:textId="54A6F170" w:rsidR="00EA4DD2" w:rsidRPr="007B0267" w:rsidRDefault="00F36214" w:rsidP="00EA4DD2">
            <w:pPr>
              <w:spacing w:beforeLines="50" w:before="156"/>
              <w:jc w:val="center"/>
              <w:rPr>
                <w:rFonts w:ascii="Times New Roman" w:eastAsia="仿宋" w:hAnsi="Times New Roman" w:cs="Times New Roman"/>
                <w:szCs w:val="21"/>
              </w:rPr>
            </w:pPr>
            <w:r w:rsidRPr="007B0267">
              <w:rPr>
                <w:rFonts w:ascii="Times New Roman" w:hAnsi="Times New Roman" w:cs="Times New Roman"/>
                <w:szCs w:val="21"/>
              </w:rPr>
              <w:t>080000305</w:t>
            </w:r>
          </w:p>
        </w:tc>
        <w:tc>
          <w:tcPr>
            <w:tcW w:w="2557" w:type="dxa"/>
            <w:vAlign w:val="center"/>
          </w:tcPr>
          <w:p w14:paraId="1B0C648F" w14:textId="400D969B"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实验设计与数据处理</w:t>
            </w:r>
          </w:p>
        </w:tc>
        <w:tc>
          <w:tcPr>
            <w:tcW w:w="709" w:type="dxa"/>
            <w:vAlign w:val="center"/>
          </w:tcPr>
          <w:p w14:paraId="457A8862" w14:textId="64579511"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vAlign w:val="center"/>
          </w:tcPr>
          <w:p w14:paraId="08CEE78E" w14:textId="0EFEA870"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vAlign w:val="center"/>
          </w:tcPr>
          <w:p w14:paraId="0495DECC" w14:textId="5A907C72"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val="restart"/>
            <w:tcBorders>
              <w:right w:val="double" w:sz="4" w:space="0" w:color="auto"/>
            </w:tcBorders>
            <w:vAlign w:val="center"/>
          </w:tcPr>
          <w:p w14:paraId="0490F208" w14:textId="23894914" w:rsidR="00EA4DD2" w:rsidRPr="007B0267" w:rsidRDefault="00EA4DD2" w:rsidP="00D111B3">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必选</w:t>
            </w:r>
            <w:r w:rsidRPr="007B0267">
              <w:rPr>
                <w:rFonts w:ascii="Times New Roman" w:eastAsia="仿宋" w:hAnsi="Times New Roman" w:cs="Times New Roman"/>
                <w:szCs w:val="21"/>
              </w:rPr>
              <w:t>5</w:t>
            </w:r>
            <w:r w:rsidRPr="007B0267">
              <w:rPr>
                <w:rFonts w:ascii="Times New Roman" w:eastAsia="仿宋" w:hAnsi="Times New Roman" w:cs="Times New Roman"/>
                <w:szCs w:val="21"/>
              </w:rPr>
              <w:t>学分</w:t>
            </w:r>
          </w:p>
        </w:tc>
      </w:tr>
      <w:tr w:rsidR="007B0267" w:rsidRPr="007B0267" w14:paraId="7DAE5080" w14:textId="77777777" w:rsidTr="00770FF3">
        <w:trPr>
          <w:trHeight w:val="340"/>
          <w:jc w:val="center"/>
        </w:trPr>
        <w:tc>
          <w:tcPr>
            <w:tcW w:w="573" w:type="dxa"/>
            <w:vMerge/>
            <w:tcBorders>
              <w:left w:val="double" w:sz="4" w:space="0" w:color="auto"/>
            </w:tcBorders>
            <w:vAlign w:val="center"/>
          </w:tcPr>
          <w:p w14:paraId="0691E168"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2580F999"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ign w:val="center"/>
          </w:tcPr>
          <w:p w14:paraId="5FF41981"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Pr>
          <w:p w14:paraId="3283492C" w14:textId="64C5539D" w:rsidR="00EA4DD2" w:rsidRPr="007B0267" w:rsidRDefault="0043071A"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086000323</w:t>
            </w:r>
          </w:p>
        </w:tc>
        <w:tc>
          <w:tcPr>
            <w:tcW w:w="2557" w:type="dxa"/>
            <w:vAlign w:val="center"/>
          </w:tcPr>
          <w:p w14:paraId="719AF89E" w14:textId="08AB028F"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现代生化分离工程与应用</w:t>
            </w:r>
            <w:r w:rsidR="005F4347" w:rsidRPr="007B0267">
              <w:rPr>
                <w:rFonts w:ascii="Times New Roman" w:eastAsia="仿宋" w:hAnsi="Times New Roman" w:cs="Times New Roman"/>
                <w:szCs w:val="21"/>
              </w:rPr>
              <w:t>（双语）</w:t>
            </w:r>
          </w:p>
        </w:tc>
        <w:tc>
          <w:tcPr>
            <w:tcW w:w="709" w:type="dxa"/>
            <w:vAlign w:val="center"/>
          </w:tcPr>
          <w:p w14:paraId="6140CB38" w14:textId="735094EC"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vAlign w:val="center"/>
          </w:tcPr>
          <w:p w14:paraId="0DC10D12" w14:textId="756E1A9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vAlign w:val="center"/>
          </w:tcPr>
          <w:p w14:paraId="421F2A54" w14:textId="1BFF129C"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right w:val="double" w:sz="4" w:space="0" w:color="auto"/>
            </w:tcBorders>
            <w:vAlign w:val="center"/>
          </w:tcPr>
          <w:p w14:paraId="40A7BA99"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6A5C9BD2" w14:textId="77777777" w:rsidTr="00770FF3">
        <w:trPr>
          <w:trHeight w:val="340"/>
          <w:jc w:val="center"/>
        </w:trPr>
        <w:tc>
          <w:tcPr>
            <w:tcW w:w="573" w:type="dxa"/>
            <w:vMerge/>
            <w:tcBorders>
              <w:left w:val="double" w:sz="4" w:space="0" w:color="auto"/>
            </w:tcBorders>
            <w:vAlign w:val="center"/>
          </w:tcPr>
          <w:p w14:paraId="01B5FDD4"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3DD74EAF"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ign w:val="center"/>
          </w:tcPr>
          <w:p w14:paraId="07F270EA"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Pr>
          <w:p w14:paraId="7AE2633F" w14:textId="01259597" w:rsidR="00EA4DD2" w:rsidRPr="007B0267" w:rsidRDefault="00F36214"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086000309</w:t>
            </w:r>
          </w:p>
        </w:tc>
        <w:tc>
          <w:tcPr>
            <w:tcW w:w="2557" w:type="dxa"/>
            <w:vAlign w:val="center"/>
          </w:tcPr>
          <w:p w14:paraId="5A066876" w14:textId="275B97E3"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分析与检测技术进展</w:t>
            </w:r>
          </w:p>
        </w:tc>
        <w:tc>
          <w:tcPr>
            <w:tcW w:w="709" w:type="dxa"/>
            <w:vAlign w:val="center"/>
          </w:tcPr>
          <w:p w14:paraId="42E26B61" w14:textId="66CABA96" w:rsidR="00EA4DD2" w:rsidRPr="007B0267" w:rsidRDefault="00A102F3"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vAlign w:val="center"/>
          </w:tcPr>
          <w:p w14:paraId="033E5364" w14:textId="1CD409E4"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vAlign w:val="center"/>
          </w:tcPr>
          <w:p w14:paraId="0911CD11" w14:textId="0D8C3D15"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right w:val="double" w:sz="4" w:space="0" w:color="auto"/>
            </w:tcBorders>
            <w:vAlign w:val="center"/>
          </w:tcPr>
          <w:p w14:paraId="0AF4BF53" w14:textId="2720DD1F"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02B93768" w14:textId="77777777" w:rsidTr="00770FF3">
        <w:trPr>
          <w:trHeight w:val="340"/>
          <w:jc w:val="center"/>
        </w:trPr>
        <w:tc>
          <w:tcPr>
            <w:tcW w:w="573" w:type="dxa"/>
            <w:vMerge/>
            <w:tcBorders>
              <w:left w:val="double" w:sz="4" w:space="0" w:color="auto"/>
            </w:tcBorders>
            <w:vAlign w:val="center"/>
          </w:tcPr>
          <w:p w14:paraId="24BDDB0E"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22896FCB"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ign w:val="center"/>
          </w:tcPr>
          <w:p w14:paraId="0D929212"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Pr>
          <w:p w14:paraId="4AFA6F6A" w14:textId="19E87662" w:rsidR="00EA4DD2" w:rsidRPr="007B0267" w:rsidRDefault="00F36214"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086000310</w:t>
            </w:r>
          </w:p>
        </w:tc>
        <w:tc>
          <w:tcPr>
            <w:tcW w:w="2557" w:type="dxa"/>
            <w:vAlign w:val="center"/>
          </w:tcPr>
          <w:p w14:paraId="04911C2A" w14:textId="79DAB6D2"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专业外语</w:t>
            </w:r>
          </w:p>
        </w:tc>
        <w:tc>
          <w:tcPr>
            <w:tcW w:w="709" w:type="dxa"/>
            <w:vAlign w:val="center"/>
          </w:tcPr>
          <w:p w14:paraId="4DF224E3" w14:textId="56A4942B"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vAlign w:val="center"/>
          </w:tcPr>
          <w:p w14:paraId="5D7E0A0E" w14:textId="06124DBF" w:rsidR="00EA4DD2" w:rsidRPr="007B0267" w:rsidRDefault="00D111B3"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w:t>
            </w:r>
            <w:r w:rsidR="00EA4DD2" w:rsidRPr="007B0267">
              <w:rPr>
                <w:rFonts w:ascii="Times New Roman" w:eastAsia="仿宋" w:hAnsi="Times New Roman" w:cs="Times New Roman"/>
                <w:szCs w:val="21"/>
              </w:rPr>
              <w:t>/1</w:t>
            </w:r>
          </w:p>
        </w:tc>
        <w:tc>
          <w:tcPr>
            <w:tcW w:w="759" w:type="dxa"/>
            <w:vAlign w:val="center"/>
          </w:tcPr>
          <w:p w14:paraId="4754A303" w14:textId="43A4E931"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right w:val="double" w:sz="4" w:space="0" w:color="auto"/>
            </w:tcBorders>
            <w:vAlign w:val="center"/>
          </w:tcPr>
          <w:p w14:paraId="14FE8176" w14:textId="7C4CAC9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3A879887" w14:textId="77777777" w:rsidTr="00770FF3">
        <w:trPr>
          <w:trHeight w:val="340"/>
          <w:jc w:val="center"/>
        </w:trPr>
        <w:tc>
          <w:tcPr>
            <w:tcW w:w="573" w:type="dxa"/>
            <w:vMerge/>
            <w:tcBorders>
              <w:left w:val="double" w:sz="4" w:space="0" w:color="auto"/>
            </w:tcBorders>
            <w:vAlign w:val="center"/>
          </w:tcPr>
          <w:p w14:paraId="55F069F1"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031D1CC5"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ign w:val="center"/>
          </w:tcPr>
          <w:p w14:paraId="0EE5595B"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Pr>
          <w:p w14:paraId="0FA1BCD9" w14:textId="073D4396" w:rsidR="00EA4DD2" w:rsidRPr="007B0267" w:rsidRDefault="00F36214" w:rsidP="00EA4DD2">
            <w:pPr>
              <w:spacing w:beforeLines="50" w:before="156"/>
              <w:jc w:val="center"/>
              <w:rPr>
                <w:rFonts w:ascii="Times New Roman" w:eastAsia="仿宋" w:hAnsi="Times New Roman" w:cs="Times New Roman"/>
                <w:szCs w:val="21"/>
              </w:rPr>
            </w:pPr>
            <w:r w:rsidRPr="007B0267">
              <w:rPr>
                <w:rFonts w:ascii="Times New Roman" w:hAnsi="Times New Roman" w:cs="Times New Roman"/>
                <w:szCs w:val="21"/>
              </w:rPr>
              <w:t>080000306</w:t>
            </w:r>
          </w:p>
        </w:tc>
        <w:tc>
          <w:tcPr>
            <w:tcW w:w="2557" w:type="dxa"/>
            <w:vAlign w:val="center"/>
          </w:tcPr>
          <w:p w14:paraId="4AD69192" w14:textId="226ECBA6"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学术道德与论文写作</w:t>
            </w:r>
          </w:p>
        </w:tc>
        <w:tc>
          <w:tcPr>
            <w:tcW w:w="709" w:type="dxa"/>
            <w:vAlign w:val="center"/>
          </w:tcPr>
          <w:p w14:paraId="249B657B" w14:textId="0F876BBC"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vAlign w:val="center"/>
          </w:tcPr>
          <w:p w14:paraId="7890F88C" w14:textId="593CC943"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16/1</w:t>
            </w:r>
          </w:p>
        </w:tc>
        <w:tc>
          <w:tcPr>
            <w:tcW w:w="759" w:type="dxa"/>
            <w:vAlign w:val="center"/>
          </w:tcPr>
          <w:p w14:paraId="6C9BFD08" w14:textId="0C01F180"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right w:val="double" w:sz="4" w:space="0" w:color="auto"/>
            </w:tcBorders>
            <w:vAlign w:val="center"/>
          </w:tcPr>
          <w:p w14:paraId="37470495" w14:textId="6DD97AA4"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725E3FA0" w14:textId="77777777" w:rsidTr="00770FF3">
        <w:trPr>
          <w:trHeight w:val="340"/>
          <w:jc w:val="center"/>
        </w:trPr>
        <w:tc>
          <w:tcPr>
            <w:tcW w:w="573" w:type="dxa"/>
            <w:vMerge/>
            <w:tcBorders>
              <w:left w:val="double" w:sz="4" w:space="0" w:color="auto"/>
            </w:tcBorders>
            <w:vAlign w:val="center"/>
          </w:tcPr>
          <w:p w14:paraId="039C80E7"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2609C003"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restart"/>
            <w:vAlign w:val="center"/>
          </w:tcPr>
          <w:p w14:paraId="5F17FF5E" w14:textId="60503D55"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方向</w:t>
            </w:r>
            <w:r w:rsidRPr="007B0267">
              <w:rPr>
                <w:rFonts w:ascii="Times New Roman" w:eastAsia="仿宋" w:hAnsi="Times New Roman" w:cs="Times New Roman"/>
                <w:szCs w:val="21"/>
              </w:rPr>
              <w:t>1</w:t>
            </w:r>
          </w:p>
        </w:tc>
        <w:tc>
          <w:tcPr>
            <w:tcW w:w="1274" w:type="dxa"/>
            <w:tcBorders>
              <w:bottom w:val="double" w:sz="4" w:space="0" w:color="auto"/>
            </w:tcBorders>
          </w:tcPr>
          <w:p w14:paraId="36AC8F8B" w14:textId="54568D3F" w:rsidR="00EA4DD2" w:rsidRPr="007B0267" w:rsidRDefault="00F36214"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083600312</w:t>
            </w:r>
          </w:p>
        </w:tc>
        <w:tc>
          <w:tcPr>
            <w:tcW w:w="2557" w:type="dxa"/>
            <w:tcBorders>
              <w:bottom w:val="double" w:sz="4" w:space="0" w:color="auto"/>
            </w:tcBorders>
            <w:vAlign w:val="center"/>
          </w:tcPr>
          <w:p w14:paraId="150B8B89" w14:textId="359D49C8"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应用生物信息学</w:t>
            </w:r>
          </w:p>
        </w:tc>
        <w:tc>
          <w:tcPr>
            <w:tcW w:w="709" w:type="dxa"/>
            <w:tcBorders>
              <w:bottom w:val="double" w:sz="4" w:space="0" w:color="auto"/>
            </w:tcBorders>
            <w:vAlign w:val="center"/>
          </w:tcPr>
          <w:p w14:paraId="76F4B78B" w14:textId="7635F93D" w:rsidR="00EA4DD2" w:rsidRPr="007B0267" w:rsidRDefault="00A102F3"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bottom w:val="double" w:sz="4" w:space="0" w:color="auto"/>
            </w:tcBorders>
            <w:vAlign w:val="center"/>
          </w:tcPr>
          <w:p w14:paraId="25325937" w14:textId="167D514D"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36/2</w:t>
            </w:r>
          </w:p>
        </w:tc>
        <w:tc>
          <w:tcPr>
            <w:tcW w:w="759" w:type="dxa"/>
            <w:tcBorders>
              <w:bottom w:val="double" w:sz="4" w:space="0" w:color="auto"/>
            </w:tcBorders>
            <w:vAlign w:val="center"/>
          </w:tcPr>
          <w:p w14:paraId="1795676D" w14:textId="70C23E64"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val="restart"/>
            <w:tcBorders>
              <w:right w:val="double" w:sz="4" w:space="0" w:color="auto"/>
            </w:tcBorders>
            <w:vAlign w:val="center"/>
          </w:tcPr>
          <w:p w14:paraId="2E49BDCE" w14:textId="77777777" w:rsidR="00EA4DD2" w:rsidRPr="007B0267" w:rsidRDefault="00EA4DD2" w:rsidP="00F36214">
            <w:pPr>
              <w:spacing w:beforeLines="50" w:before="156"/>
              <w:rPr>
                <w:rFonts w:ascii="Times New Roman" w:eastAsia="仿宋" w:hAnsi="Times New Roman" w:cs="Times New Roman"/>
                <w:szCs w:val="21"/>
              </w:rPr>
            </w:pPr>
            <w:r w:rsidRPr="007B0267">
              <w:rPr>
                <w:rFonts w:ascii="Times New Roman" w:eastAsia="仿宋" w:hAnsi="Times New Roman" w:cs="Times New Roman"/>
                <w:szCs w:val="21"/>
              </w:rPr>
              <w:t>生物技术与工程方向</w:t>
            </w:r>
          </w:p>
          <w:p w14:paraId="59AD8F45" w14:textId="1775917A" w:rsidR="00EA4DD2" w:rsidRPr="007B0267" w:rsidRDefault="00EA4DD2" w:rsidP="00F36214">
            <w:pPr>
              <w:spacing w:beforeLines="50" w:before="156"/>
              <w:rPr>
                <w:rFonts w:ascii="Times New Roman" w:eastAsia="仿宋" w:hAnsi="Times New Roman" w:cs="Times New Roman"/>
                <w:szCs w:val="21"/>
              </w:rPr>
            </w:pPr>
            <w:r w:rsidRPr="007B0267">
              <w:rPr>
                <w:rFonts w:ascii="Times New Roman" w:eastAsia="仿宋" w:hAnsi="Times New Roman" w:cs="Times New Roman"/>
                <w:szCs w:val="21"/>
              </w:rPr>
              <w:t>选修课</w:t>
            </w:r>
            <w:r w:rsidRPr="007B0267">
              <w:rPr>
                <w:rFonts w:ascii="Times New Roman" w:eastAsia="仿宋" w:hAnsi="Times New Roman" w:cs="Times New Roman"/>
                <w:szCs w:val="21"/>
              </w:rPr>
              <w:t>≥5</w:t>
            </w:r>
            <w:r w:rsidRPr="007B0267">
              <w:rPr>
                <w:rFonts w:ascii="Times New Roman" w:eastAsia="仿宋" w:hAnsi="Times New Roman" w:cs="Times New Roman"/>
                <w:szCs w:val="21"/>
              </w:rPr>
              <w:t>学分，其中《应用生物信息学》和《酶工程与生物催化》为</w:t>
            </w:r>
            <w:r w:rsidR="00797C8A" w:rsidRPr="007B0267">
              <w:rPr>
                <w:rFonts w:ascii="Times New Roman" w:eastAsia="仿宋" w:hAnsi="Times New Roman" w:cs="Times New Roman"/>
                <w:szCs w:val="21"/>
              </w:rPr>
              <w:t>必选</w:t>
            </w:r>
          </w:p>
        </w:tc>
      </w:tr>
      <w:tr w:rsidR="007B0267" w:rsidRPr="007B0267" w14:paraId="734BE143" w14:textId="77777777" w:rsidTr="00770FF3">
        <w:trPr>
          <w:trHeight w:val="340"/>
          <w:jc w:val="center"/>
        </w:trPr>
        <w:tc>
          <w:tcPr>
            <w:tcW w:w="573" w:type="dxa"/>
            <w:vMerge/>
            <w:tcBorders>
              <w:left w:val="double" w:sz="4" w:space="0" w:color="auto"/>
            </w:tcBorders>
            <w:vAlign w:val="center"/>
          </w:tcPr>
          <w:p w14:paraId="24BBDD1B"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561E1193"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ign w:val="center"/>
          </w:tcPr>
          <w:p w14:paraId="5A951A27"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25193DA2" w14:textId="145AC08D" w:rsidR="00EA4DD2"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086000324</w:t>
            </w:r>
          </w:p>
        </w:tc>
        <w:tc>
          <w:tcPr>
            <w:tcW w:w="2557" w:type="dxa"/>
            <w:tcBorders>
              <w:bottom w:val="double" w:sz="4" w:space="0" w:color="auto"/>
            </w:tcBorders>
            <w:vAlign w:val="center"/>
          </w:tcPr>
          <w:p w14:paraId="30C6A5BB" w14:textId="77777777" w:rsidR="00F83157"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酶工程与生物催化</w:t>
            </w:r>
          </w:p>
          <w:p w14:paraId="545E462B" w14:textId="5FF0B7C3"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（校企共建）</w:t>
            </w:r>
          </w:p>
        </w:tc>
        <w:tc>
          <w:tcPr>
            <w:tcW w:w="709" w:type="dxa"/>
            <w:tcBorders>
              <w:bottom w:val="double" w:sz="4" w:space="0" w:color="auto"/>
            </w:tcBorders>
            <w:vAlign w:val="center"/>
          </w:tcPr>
          <w:p w14:paraId="3FB6C30D" w14:textId="2C151223" w:rsidR="00EA4DD2" w:rsidRPr="007B0267" w:rsidRDefault="00A102F3"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bottom w:val="double" w:sz="4" w:space="0" w:color="auto"/>
            </w:tcBorders>
            <w:vAlign w:val="center"/>
          </w:tcPr>
          <w:p w14:paraId="6165A4FC" w14:textId="6E0595D8"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bottom w:val="double" w:sz="4" w:space="0" w:color="auto"/>
            </w:tcBorders>
            <w:vAlign w:val="center"/>
          </w:tcPr>
          <w:p w14:paraId="13773A88" w14:textId="67526CA3"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right w:val="double" w:sz="4" w:space="0" w:color="auto"/>
            </w:tcBorders>
            <w:vAlign w:val="center"/>
          </w:tcPr>
          <w:p w14:paraId="600D24DB"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181EF198" w14:textId="77777777" w:rsidTr="00770FF3">
        <w:trPr>
          <w:trHeight w:val="340"/>
          <w:jc w:val="center"/>
        </w:trPr>
        <w:tc>
          <w:tcPr>
            <w:tcW w:w="573" w:type="dxa"/>
            <w:vMerge/>
            <w:tcBorders>
              <w:left w:val="double" w:sz="4" w:space="0" w:color="auto"/>
            </w:tcBorders>
            <w:vAlign w:val="center"/>
          </w:tcPr>
          <w:p w14:paraId="11200537"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1474D2A5"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ign w:val="center"/>
          </w:tcPr>
          <w:p w14:paraId="60C1B83D"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02C5F420" w14:textId="7899A2C8" w:rsidR="00EA4DD2" w:rsidRPr="007B0267" w:rsidRDefault="00F36214"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086000312</w:t>
            </w:r>
          </w:p>
        </w:tc>
        <w:tc>
          <w:tcPr>
            <w:tcW w:w="2557" w:type="dxa"/>
            <w:tcBorders>
              <w:bottom w:val="double" w:sz="4" w:space="0" w:color="auto"/>
            </w:tcBorders>
            <w:vAlign w:val="center"/>
          </w:tcPr>
          <w:p w14:paraId="7F331BAE" w14:textId="45C200A6"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微生物发酵与代谢调控</w:t>
            </w:r>
          </w:p>
        </w:tc>
        <w:tc>
          <w:tcPr>
            <w:tcW w:w="709" w:type="dxa"/>
            <w:tcBorders>
              <w:bottom w:val="double" w:sz="4" w:space="0" w:color="auto"/>
            </w:tcBorders>
            <w:vAlign w:val="center"/>
          </w:tcPr>
          <w:p w14:paraId="66B9DAEC" w14:textId="3E9FC575"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bottom w:val="double" w:sz="4" w:space="0" w:color="auto"/>
            </w:tcBorders>
            <w:vAlign w:val="center"/>
          </w:tcPr>
          <w:p w14:paraId="0310721F" w14:textId="1266FB9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bottom w:val="double" w:sz="4" w:space="0" w:color="auto"/>
            </w:tcBorders>
            <w:vAlign w:val="center"/>
          </w:tcPr>
          <w:p w14:paraId="28F6AF55" w14:textId="13CE7A6B"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right w:val="double" w:sz="4" w:space="0" w:color="auto"/>
            </w:tcBorders>
            <w:vAlign w:val="center"/>
          </w:tcPr>
          <w:p w14:paraId="1AB11FD5"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303FC8D9" w14:textId="77777777" w:rsidTr="00770FF3">
        <w:trPr>
          <w:trHeight w:val="340"/>
          <w:jc w:val="center"/>
        </w:trPr>
        <w:tc>
          <w:tcPr>
            <w:tcW w:w="573" w:type="dxa"/>
            <w:vMerge/>
            <w:tcBorders>
              <w:left w:val="double" w:sz="4" w:space="0" w:color="auto"/>
            </w:tcBorders>
            <w:vAlign w:val="center"/>
          </w:tcPr>
          <w:p w14:paraId="3BE5E60E"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7DB78139"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ign w:val="center"/>
          </w:tcPr>
          <w:p w14:paraId="03E55542"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100467AC" w14:textId="3906D063" w:rsidR="00EA4DD2" w:rsidRPr="007B0267" w:rsidRDefault="00F36214"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086000313</w:t>
            </w:r>
          </w:p>
        </w:tc>
        <w:tc>
          <w:tcPr>
            <w:tcW w:w="2557" w:type="dxa"/>
            <w:tcBorders>
              <w:bottom w:val="double" w:sz="4" w:space="0" w:color="auto"/>
            </w:tcBorders>
            <w:vAlign w:val="center"/>
          </w:tcPr>
          <w:p w14:paraId="1409E8C9" w14:textId="132EF831" w:rsidR="00EA4DD2" w:rsidRPr="007B0267" w:rsidRDefault="001E7AF3"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现代</w:t>
            </w:r>
            <w:r w:rsidR="00901C4F" w:rsidRPr="007B0267">
              <w:rPr>
                <w:rFonts w:ascii="Times New Roman" w:eastAsia="仿宋" w:hAnsi="Times New Roman" w:cs="Times New Roman"/>
                <w:szCs w:val="21"/>
              </w:rPr>
              <w:t>分子生物学研究进展</w:t>
            </w:r>
          </w:p>
        </w:tc>
        <w:tc>
          <w:tcPr>
            <w:tcW w:w="709" w:type="dxa"/>
            <w:tcBorders>
              <w:bottom w:val="double" w:sz="4" w:space="0" w:color="auto"/>
            </w:tcBorders>
            <w:vAlign w:val="center"/>
          </w:tcPr>
          <w:p w14:paraId="5B341C71" w14:textId="2151C596" w:rsidR="00EA4DD2" w:rsidRPr="007B0267" w:rsidRDefault="00A102F3"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bottom w:val="double" w:sz="4" w:space="0" w:color="auto"/>
            </w:tcBorders>
            <w:vAlign w:val="center"/>
          </w:tcPr>
          <w:p w14:paraId="79340871" w14:textId="735D33CF"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bottom w:val="double" w:sz="4" w:space="0" w:color="auto"/>
            </w:tcBorders>
            <w:vAlign w:val="center"/>
          </w:tcPr>
          <w:p w14:paraId="5C34DEBF" w14:textId="00CDA1CE"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right w:val="double" w:sz="4" w:space="0" w:color="auto"/>
            </w:tcBorders>
            <w:vAlign w:val="center"/>
          </w:tcPr>
          <w:p w14:paraId="73521D6D"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178D4B32" w14:textId="77777777" w:rsidTr="00770FF3">
        <w:trPr>
          <w:trHeight w:val="340"/>
          <w:jc w:val="center"/>
        </w:trPr>
        <w:tc>
          <w:tcPr>
            <w:tcW w:w="573" w:type="dxa"/>
            <w:vMerge/>
            <w:tcBorders>
              <w:left w:val="double" w:sz="4" w:space="0" w:color="auto"/>
            </w:tcBorders>
            <w:vAlign w:val="center"/>
          </w:tcPr>
          <w:p w14:paraId="78DF4459"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284E0A50"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tcBorders>
              <w:bottom w:val="double" w:sz="4" w:space="0" w:color="auto"/>
            </w:tcBorders>
            <w:vAlign w:val="center"/>
          </w:tcPr>
          <w:p w14:paraId="54EE5BD4"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bottom w:val="double" w:sz="4" w:space="0" w:color="auto"/>
            </w:tcBorders>
          </w:tcPr>
          <w:p w14:paraId="5745B9C4" w14:textId="55753803" w:rsidR="00EA4DD2" w:rsidRPr="007B0267" w:rsidRDefault="00F36214"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086000314</w:t>
            </w:r>
          </w:p>
        </w:tc>
        <w:tc>
          <w:tcPr>
            <w:tcW w:w="2557" w:type="dxa"/>
            <w:tcBorders>
              <w:bottom w:val="double" w:sz="4" w:space="0" w:color="auto"/>
            </w:tcBorders>
            <w:vAlign w:val="center"/>
          </w:tcPr>
          <w:p w14:paraId="28F487AB" w14:textId="5742BBD8" w:rsidR="00EA4DD2" w:rsidRPr="007B0267" w:rsidRDefault="001E7AF3"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高级生物化学</w:t>
            </w:r>
          </w:p>
        </w:tc>
        <w:tc>
          <w:tcPr>
            <w:tcW w:w="709" w:type="dxa"/>
            <w:tcBorders>
              <w:bottom w:val="double" w:sz="4" w:space="0" w:color="auto"/>
            </w:tcBorders>
            <w:vAlign w:val="center"/>
          </w:tcPr>
          <w:p w14:paraId="48058170" w14:textId="0FCEC038"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bottom w:val="double" w:sz="4" w:space="0" w:color="auto"/>
            </w:tcBorders>
            <w:vAlign w:val="center"/>
          </w:tcPr>
          <w:p w14:paraId="1643891F" w14:textId="3807D185"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bottom w:val="double" w:sz="4" w:space="0" w:color="auto"/>
            </w:tcBorders>
            <w:vAlign w:val="center"/>
          </w:tcPr>
          <w:p w14:paraId="37F01F29" w14:textId="6BC51E72"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bottom w:val="double" w:sz="4" w:space="0" w:color="auto"/>
              <w:right w:val="double" w:sz="4" w:space="0" w:color="auto"/>
            </w:tcBorders>
            <w:vAlign w:val="center"/>
          </w:tcPr>
          <w:p w14:paraId="11E84AE1"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4313C028" w14:textId="77777777" w:rsidTr="00770FF3">
        <w:trPr>
          <w:trHeight w:val="340"/>
          <w:jc w:val="center"/>
        </w:trPr>
        <w:tc>
          <w:tcPr>
            <w:tcW w:w="573" w:type="dxa"/>
            <w:vMerge/>
            <w:tcBorders>
              <w:left w:val="double" w:sz="4" w:space="0" w:color="auto"/>
            </w:tcBorders>
            <w:vAlign w:val="center"/>
          </w:tcPr>
          <w:p w14:paraId="4F9DC9CC"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73536A0D"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restart"/>
            <w:tcBorders>
              <w:top w:val="double" w:sz="4" w:space="0" w:color="auto"/>
            </w:tcBorders>
            <w:shd w:val="clear" w:color="auto" w:fill="FFFFFF" w:themeFill="background1"/>
            <w:vAlign w:val="center"/>
          </w:tcPr>
          <w:p w14:paraId="621877D8" w14:textId="04E305D1"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方向</w:t>
            </w:r>
            <w:r w:rsidRPr="007B0267">
              <w:rPr>
                <w:rFonts w:ascii="Times New Roman" w:eastAsia="仿宋" w:hAnsi="Times New Roman" w:cs="Times New Roman"/>
                <w:szCs w:val="21"/>
              </w:rPr>
              <w:t>2</w:t>
            </w:r>
          </w:p>
        </w:tc>
        <w:tc>
          <w:tcPr>
            <w:tcW w:w="1274" w:type="dxa"/>
            <w:tcBorders>
              <w:top w:val="double" w:sz="4" w:space="0" w:color="auto"/>
            </w:tcBorders>
            <w:shd w:val="clear" w:color="auto" w:fill="FFFFFF" w:themeFill="background1"/>
            <w:vAlign w:val="center"/>
          </w:tcPr>
          <w:p w14:paraId="5FBA94E0" w14:textId="0CF2A0F6" w:rsidR="00EA4DD2" w:rsidRPr="007B0267" w:rsidRDefault="00F36214"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086000306</w:t>
            </w:r>
          </w:p>
        </w:tc>
        <w:tc>
          <w:tcPr>
            <w:tcW w:w="2557" w:type="dxa"/>
            <w:tcBorders>
              <w:top w:val="double" w:sz="4" w:space="0" w:color="auto"/>
            </w:tcBorders>
            <w:shd w:val="clear" w:color="auto" w:fill="FFFFFF" w:themeFill="background1"/>
            <w:vAlign w:val="center"/>
          </w:tcPr>
          <w:p w14:paraId="13EE3570" w14:textId="4EDB6F1F"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生物制药技术与工程</w:t>
            </w:r>
          </w:p>
        </w:tc>
        <w:tc>
          <w:tcPr>
            <w:tcW w:w="709" w:type="dxa"/>
            <w:tcBorders>
              <w:top w:val="double" w:sz="4" w:space="0" w:color="auto"/>
            </w:tcBorders>
            <w:shd w:val="clear" w:color="auto" w:fill="FFFFFF" w:themeFill="background1"/>
            <w:vAlign w:val="center"/>
          </w:tcPr>
          <w:p w14:paraId="3484B7EB" w14:textId="5315B6FC" w:rsidR="00EA4DD2" w:rsidRPr="007B0267" w:rsidRDefault="00810B88"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top w:val="double" w:sz="4" w:space="0" w:color="auto"/>
            </w:tcBorders>
            <w:shd w:val="clear" w:color="auto" w:fill="FFFFFF" w:themeFill="background1"/>
            <w:vAlign w:val="center"/>
          </w:tcPr>
          <w:p w14:paraId="62908EFB" w14:textId="68CEED3F"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36/2</w:t>
            </w:r>
          </w:p>
        </w:tc>
        <w:tc>
          <w:tcPr>
            <w:tcW w:w="759" w:type="dxa"/>
            <w:tcBorders>
              <w:top w:val="double" w:sz="4" w:space="0" w:color="auto"/>
            </w:tcBorders>
            <w:shd w:val="clear" w:color="auto" w:fill="FFFFFF" w:themeFill="background1"/>
            <w:vAlign w:val="center"/>
          </w:tcPr>
          <w:p w14:paraId="5ECA2081" w14:textId="4FE049DA"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val="restart"/>
            <w:tcBorders>
              <w:top w:val="double" w:sz="4" w:space="0" w:color="auto"/>
              <w:bottom w:val="double" w:sz="4" w:space="0" w:color="auto"/>
              <w:right w:val="double" w:sz="4" w:space="0" w:color="auto"/>
            </w:tcBorders>
            <w:shd w:val="clear" w:color="auto" w:fill="FFFFFF" w:themeFill="background1"/>
            <w:vAlign w:val="center"/>
          </w:tcPr>
          <w:p w14:paraId="0B4DCF3B" w14:textId="375144D4" w:rsidR="00EA4DD2" w:rsidRPr="007B0267" w:rsidRDefault="00EA4DD2" w:rsidP="00987233">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生物制药工程方向选修课</w:t>
            </w:r>
            <w:r w:rsidRPr="007B0267">
              <w:rPr>
                <w:rFonts w:ascii="Times New Roman" w:eastAsia="仿宋" w:hAnsi="Times New Roman" w:cs="Times New Roman"/>
                <w:szCs w:val="21"/>
              </w:rPr>
              <w:t>≥5</w:t>
            </w:r>
            <w:r w:rsidRPr="007B0267">
              <w:rPr>
                <w:rFonts w:ascii="Times New Roman" w:eastAsia="仿宋" w:hAnsi="Times New Roman" w:cs="Times New Roman"/>
                <w:szCs w:val="21"/>
              </w:rPr>
              <w:t>学分，其中《生物制药技术与工程》和《药品生产质量管理工程》为</w:t>
            </w:r>
            <w:r w:rsidR="00797C8A" w:rsidRPr="007B0267">
              <w:rPr>
                <w:rFonts w:ascii="Times New Roman" w:eastAsia="仿宋" w:hAnsi="Times New Roman" w:cs="Times New Roman"/>
                <w:szCs w:val="21"/>
              </w:rPr>
              <w:t>必选</w:t>
            </w:r>
          </w:p>
        </w:tc>
      </w:tr>
      <w:tr w:rsidR="007B0267" w:rsidRPr="007B0267" w14:paraId="065CC897" w14:textId="77777777" w:rsidTr="00770FF3">
        <w:trPr>
          <w:trHeight w:val="340"/>
          <w:jc w:val="center"/>
        </w:trPr>
        <w:tc>
          <w:tcPr>
            <w:tcW w:w="573" w:type="dxa"/>
            <w:vMerge/>
            <w:tcBorders>
              <w:left w:val="double" w:sz="4" w:space="0" w:color="auto"/>
            </w:tcBorders>
            <w:vAlign w:val="center"/>
          </w:tcPr>
          <w:p w14:paraId="67BFA16F"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3DA11689"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shd w:val="clear" w:color="auto" w:fill="FFFFFF" w:themeFill="background1"/>
            <w:vAlign w:val="center"/>
          </w:tcPr>
          <w:p w14:paraId="67EA5F3B"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shd w:val="clear" w:color="auto" w:fill="FFFFFF" w:themeFill="background1"/>
            <w:vAlign w:val="center"/>
          </w:tcPr>
          <w:p w14:paraId="255455FE" w14:textId="1121C981" w:rsidR="00EA4DD2" w:rsidRPr="007B0267" w:rsidRDefault="00F36214"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086000315</w:t>
            </w:r>
          </w:p>
        </w:tc>
        <w:tc>
          <w:tcPr>
            <w:tcW w:w="2557" w:type="dxa"/>
            <w:shd w:val="clear" w:color="auto" w:fill="FFFFFF" w:themeFill="background1"/>
            <w:vAlign w:val="center"/>
          </w:tcPr>
          <w:p w14:paraId="2F73B8E8" w14:textId="615A82FC"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药品生产质量管理工程（校企共建）</w:t>
            </w:r>
          </w:p>
        </w:tc>
        <w:tc>
          <w:tcPr>
            <w:tcW w:w="709" w:type="dxa"/>
            <w:shd w:val="clear" w:color="auto" w:fill="FFFFFF" w:themeFill="background1"/>
            <w:vAlign w:val="center"/>
          </w:tcPr>
          <w:p w14:paraId="058968A3" w14:textId="6E90F64A" w:rsidR="00EA4DD2" w:rsidRPr="007B0267" w:rsidRDefault="00A102F3"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shd w:val="clear" w:color="auto" w:fill="FFFFFF" w:themeFill="background1"/>
            <w:vAlign w:val="center"/>
          </w:tcPr>
          <w:p w14:paraId="037FEC37" w14:textId="2F49DE61"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shd w:val="clear" w:color="auto" w:fill="FFFFFF" w:themeFill="background1"/>
            <w:vAlign w:val="center"/>
          </w:tcPr>
          <w:p w14:paraId="5D95B9E5" w14:textId="2228DA08"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shd w:val="clear" w:color="auto" w:fill="FFFFFF" w:themeFill="background1"/>
            <w:vAlign w:val="center"/>
          </w:tcPr>
          <w:p w14:paraId="54095DB5"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6D10A043" w14:textId="77777777" w:rsidTr="00770FF3">
        <w:trPr>
          <w:trHeight w:val="340"/>
          <w:jc w:val="center"/>
        </w:trPr>
        <w:tc>
          <w:tcPr>
            <w:tcW w:w="573" w:type="dxa"/>
            <w:vMerge/>
            <w:tcBorders>
              <w:left w:val="double" w:sz="4" w:space="0" w:color="auto"/>
            </w:tcBorders>
            <w:vAlign w:val="center"/>
          </w:tcPr>
          <w:p w14:paraId="7DB73C58"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7992F221"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shd w:val="clear" w:color="auto" w:fill="FFFFFF" w:themeFill="background1"/>
            <w:vAlign w:val="center"/>
          </w:tcPr>
          <w:p w14:paraId="155FC710"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shd w:val="clear" w:color="auto" w:fill="FFFFFF" w:themeFill="background1"/>
            <w:vAlign w:val="center"/>
          </w:tcPr>
          <w:p w14:paraId="16647A05" w14:textId="583C2072" w:rsidR="00EA4DD2" w:rsidRPr="007B0267" w:rsidRDefault="00F36214"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086000316</w:t>
            </w:r>
          </w:p>
        </w:tc>
        <w:tc>
          <w:tcPr>
            <w:tcW w:w="2557" w:type="dxa"/>
            <w:shd w:val="clear" w:color="auto" w:fill="FFFFFF" w:themeFill="background1"/>
            <w:vAlign w:val="center"/>
          </w:tcPr>
          <w:p w14:paraId="27A9D70D" w14:textId="3292E15D"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纳米生物技术</w:t>
            </w:r>
            <w:r w:rsidR="006E52AD" w:rsidRPr="007B0267">
              <w:rPr>
                <w:rFonts w:ascii="Times New Roman" w:eastAsia="仿宋" w:hAnsi="Times New Roman" w:cs="Times New Roman"/>
                <w:szCs w:val="21"/>
              </w:rPr>
              <w:t>研究进展</w:t>
            </w:r>
          </w:p>
        </w:tc>
        <w:tc>
          <w:tcPr>
            <w:tcW w:w="709" w:type="dxa"/>
            <w:shd w:val="clear" w:color="auto" w:fill="FFFFFF" w:themeFill="background1"/>
            <w:vAlign w:val="center"/>
          </w:tcPr>
          <w:p w14:paraId="39ABE145" w14:textId="7FAE9E5D"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shd w:val="clear" w:color="auto" w:fill="FFFFFF" w:themeFill="background1"/>
            <w:vAlign w:val="center"/>
          </w:tcPr>
          <w:p w14:paraId="11EDDBDA" w14:textId="2A247363"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shd w:val="clear" w:color="auto" w:fill="FFFFFF" w:themeFill="background1"/>
            <w:vAlign w:val="center"/>
          </w:tcPr>
          <w:p w14:paraId="6D17EE1E" w14:textId="1B0794E1"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shd w:val="clear" w:color="auto" w:fill="FFFFFF" w:themeFill="background1"/>
            <w:vAlign w:val="center"/>
          </w:tcPr>
          <w:p w14:paraId="4A16F061"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40177694" w14:textId="77777777" w:rsidTr="00770FF3">
        <w:trPr>
          <w:trHeight w:val="340"/>
          <w:jc w:val="center"/>
        </w:trPr>
        <w:tc>
          <w:tcPr>
            <w:tcW w:w="573" w:type="dxa"/>
            <w:vMerge/>
            <w:tcBorders>
              <w:left w:val="double" w:sz="4" w:space="0" w:color="auto"/>
            </w:tcBorders>
            <w:vAlign w:val="center"/>
          </w:tcPr>
          <w:p w14:paraId="3088088C"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6DBCA578"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shd w:val="clear" w:color="auto" w:fill="FFFFFF" w:themeFill="background1"/>
            <w:vAlign w:val="center"/>
          </w:tcPr>
          <w:p w14:paraId="7924D8C9"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shd w:val="clear" w:color="auto" w:fill="FFFFFF" w:themeFill="background1"/>
            <w:vAlign w:val="center"/>
          </w:tcPr>
          <w:p w14:paraId="159DA250" w14:textId="15B5AA4E" w:rsidR="00EA4DD2" w:rsidRPr="007B0267" w:rsidRDefault="00F36214"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086000317</w:t>
            </w:r>
          </w:p>
        </w:tc>
        <w:tc>
          <w:tcPr>
            <w:tcW w:w="2557" w:type="dxa"/>
            <w:shd w:val="clear" w:color="auto" w:fill="FFFFFF" w:themeFill="background1"/>
            <w:vAlign w:val="center"/>
          </w:tcPr>
          <w:p w14:paraId="5B68A450" w14:textId="1A4ECFDD"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天然药物化学</w:t>
            </w:r>
          </w:p>
        </w:tc>
        <w:tc>
          <w:tcPr>
            <w:tcW w:w="709" w:type="dxa"/>
            <w:shd w:val="clear" w:color="auto" w:fill="FFFFFF" w:themeFill="background1"/>
            <w:vAlign w:val="center"/>
          </w:tcPr>
          <w:p w14:paraId="58747551" w14:textId="5C89128C"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shd w:val="clear" w:color="auto" w:fill="FFFFFF" w:themeFill="background1"/>
            <w:vAlign w:val="center"/>
          </w:tcPr>
          <w:p w14:paraId="06C57F9E" w14:textId="75776410"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shd w:val="clear" w:color="auto" w:fill="FFFFFF" w:themeFill="background1"/>
            <w:vAlign w:val="center"/>
          </w:tcPr>
          <w:p w14:paraId="61BD860C" w14:textId="10E53F8E"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shd w:val="clear" w:color="auto" w:fill="FFFFFF" w:themeFill="background1"/>
            <w:vAlign w:val="center"/>
          </w:tcPr>
          <w:p w14:paraId="3ECC564C"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77F51A13" w14:textId="77777777" w:rsidTr="00770FF3">
        <w:trPr>
          <w:trHeight w:val="340"/>
          <w:jc w:val="center"/>
        </w:trPr>
        <w:tc>
          <w:tcPr>
            <w:tcW w:w="573" w:type="dxa"/>
            <w:vMerge/>
            <w:tcBorders>
              <w:left w:val="double" w:sz="4" w:space="0" w:color="auto"/>
            </w:tcBorders>
            <w:vAlign w:val="center"/>
          </w:tcPr>
          <w:p w14:paraId="640343BE"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6C4AB241"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tcBorders>
              <w:bottom w:val="double" w:sz="4" w:space="0" w:color="auto"/>
            </w:tcBorders>
            <w:shd w:val="clear" w:color="auto" w:fill="FFFFFF" w:themeFill="background1"/>
            <w:vAlign w:val="center"/>
          </w:tcPr>
          <w:p w14:paraId="08A5467A"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bottom w:val="double" w:sz="4" w:space="0" w:color="auto"/>
            </w:tcBorders>
            <w:shd w:val="clear" w:color="auto" w:fill="FFFFFF" w:themeFill="background1"/>
            <w:vAlign w:val="center"/>
          </w:tcPr>
          <w:p w14:paraId="478D684C" w14:textId="75533398" w:rsidR="00EA4DD2" w:rsidRPr="007B0267" w:rsidRDefault="00F36214"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086000318</w:t>
            </w:r>
          </w:p>
        </w:tc>
        <w:tc>
          <w:tcPr>
            <w:tcW w:w="2557" w:type="dxa"/>
            <w:tcBorders>
              <w:bottom w:val="double" w:sz="4" w:space="0" w:color="auto"/>
            </w:tcBorders>
            <w:shd w:val="clear" w:color="auto" w:fill="FFFFFF" w:themeFill="background1"/>
            <w:vAlign w:val="center"/>
          </w:tcPr>
          <w:p w14:paraId="16E70B5F" w14:textId="68918590" w:rsidR="00EA4DD2" w:rsidRPr="007B0267" w:rsidRDefault="00EA4DD2"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生化反应工程</w:t>
            </w:r>
          </w:p>
        </w:tc>
        <w:tc>
          <w:tcPr>
            <w:tcW w:w="709" w:type="dxa"/>
            <w:tcBorders>
              <w:bottom w:val="double" w:sz="4" w:space="0" w:color="auto"/>
            </w:tcBorders>
            <w:shd w:val="clear" w:color="auto" w:fill="FFFFFF" w:themeFill="background1"/>
            <w:vAlign w:val="center"/>
          </w:tcPr>
          <w:p w14:paraId="38ABF43C" w14:textId="350F21F4" w:rsidR="00EA4DD2" w:rsidRPr="007B0267" w:rsidRDefault="00A102F3" w:rsidP="00EA4D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bottom w:val="double" w:sz="4" w:space="0" w:color="auto"/>
            </w:tcBorders>
            <w:shd w:val="clear" w:color="auto" w:fill="FFFFFF" w:themeFill="background1"/>
            <w:vAlign w:val="center"/>
          </w:tcPr>
          <w:p w14:paraId="37C56888" w14:textId="7110DFBD"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bottom w:val="double" w:sz="4" w:space="0" w:color="auto"/>
            </w:tcBorders>
            <w:shd w:val="clear" w:color="auto" w:fill="FFFFFF" w:themeFill="background1"/>
            <w:vAlign w:val="center"/>
          </w:tcPr>
          <w:p w14:paraId="2B47EEDE" w14:textId="5823DF8E" w:rsidR="00EA4DD2" w:rsidRPr="007B0267" w:rsidRDefault="00EA4DD2" w:rsidP="00EA4DD2">
            <w:pPr>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shd w:val="clear" w:color="auto" w:fill="FFFFFF" w:themeFill="background1"/>
            <w:vAlign w:val="center"/>
          </w:tcPr>
          <w:p w14:paraId="01A37CBD"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1A413745" w14:textId="77777777" w:rsidTr="00770FF3">
        <w:trPr>
          <w:trHeight w:val="274"/>
          <w:jc w:val="center"/>
        </w:trPr>
        <w:tc>
          <w:tcPr>
            <w:tcW w:w="573" w:type="dxa"/>
            <w:vMerge/>
            <w:tcBorders>
              <w:left w:val="double" w:sz="4" w:space="0" w:color="auto"/>
            </w:tcBorders>
            <w:vAlign w:val="center"/>
          </w:tcPr>
          <w:p w14:paraId="60D03E8A"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2FFC2E58"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val="restart"/>
            <w:tcBorders>
              <w:top w:val="double" w:sz="4" w:space="0" w:color="auto"/>
              <w:right w:val="single" w:sz="4" w:space="0" w:color="auto"/>
            </w:tcBorders>
            <w:shd w:val="clear" w:color="auto" w:fill="FFFFFF" w:themeFill="background1"/>
            <w:vAlign w:val="center"/>
          </w:tcPr>
          <w:p w14:paraId="788AA342"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方向</w:t>
            </w:r>
            <w:r w:rsidRPr="007B0267">
              <w:rPr>
                <w:rFonts w:ascii="Times New Roman" w:eastAsia="仿宋" w:hAnsi="Times New Roman" w:cs="Times New Roman"/>
                <w:szCs w:val="21"/>
              </w:rPr>
              <w:t>3</w:t>
            </w:r>
          </w:p>
        </w:tc>
        <w:tc>
          <w:tcPr>
            <w:tcW w:w="1274"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9A60B24" w14:textId="13EF5671" w:rsidR="00EA4DD2" w:rsidRPr="007B0267" w:rsidRDefault="003C72BF"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083200209</w:t>
            </w:r>
          </w:p>
        </w:tc>
        <w:tc>
          <w:tcPr>
            <w:tcW w:w="2557"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2066121" w14:textId="5FA6DDB6"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食品生物技术</w:t>
            </w:r>
            <w:r w:rsidR="00231C9C" w:rsidRPr="007B0267">
              <w:rPr>
                <w:rFonts w:ascii="Times New Roman" w:eastAsia="仿宋" w:hAnsi="Times New Roman" w:cs="Times New Roman"/>
                <w:szCs w:val="21"/>
              </w:rPr>
              <w:t>进展</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9C93555" w14:textId="61AD2C93" w:rsidR="00EA4DD2" w:rsidRPr="007B0267" w:rsidRDefault="00A102F3" w:rsidP="00EA4DD2">
            <w:pPr>
              <w:widowControl/>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370FF1F2"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36/2</w:t>
            </w:r>
          </w:p>
        </w:tc>
        <w:tc>
          <w:tcPr>
            <w:tcW w:w="759" w:type="dxa"/>
            <w:tcBorders>
              <w:top w:val="double" w:sz="4" w:space="0" w:color="auto"/>
              <w:left w:val="single" w:sz="4" w:space="0" w:color="auto"/>
              <w:bottom w:val="single" w:sz="4" w:space="0" w:color="auto"/>
              <w:right w:val="single" w:sz="4" w:space="0" w:color="auto"/>
            </w:tcBorders>
            <w:shd w:val="clear" w:color="auto" w:fill="FFFFFF" w:themeFill="background1"/>
            <w:vAlign w:val="center"/>
          </w:tcPr>
          <w:p w14:paraId="79C19253" w14:textId="77777777" w:rsidR="00EA4DD2" w:rsidRPr="007B0267" w:rsidRDefault="00EA4DD2" w:rsidP="00EA4DD2">
            <w:pPr>
              <w:jc w:val="center"/>
              <w:rPr>
                <w:rFonts w:ascii="Times New Roman" w:hAnsi="Times New Roman" w:cs="Times New Roman"/>
                <w:szCs w:val="21"/>
              </w:rPr>
            </w:pPr>
            <w:r w:rsidRPr="007B0267">
              <w:rPr>
                <w:rFonts w:ascii="Times New Roman" w:eastAsia="仿宋" w:hAnsi="Times New Roman" w:cs="Times New Roman"/>
                <w:szCs w:val="21"/>
              </w:rPr>
              <w:t>考查</w:t>
            </w:r>
          </w:p>
        </w:tc>
        <w:tc>
          <w:tcPr>
            <w:tcW w:w="1771" w:type="dxa"/>
            <w:vMerge w:val="restart"/>
            <w:tcBorders>
              <w:top w:val="double" w:sz="4" w:space="0" w:color="auto"/>
              <w:left w:val="single" w:sz="4" w:space="0" w:color="auto"/>
              <w:right w:val="single" w:sz="4" w:space="0" w:color="auto"/>
            </w:tcBorders>
            <w:shd w:val="clear" w:color="auto" w:fill="FFFFFF" w:themeFill="background1"/>
            <w:vAlign w:val="center"/>
          </w:tcPr>
          <w:p w14:paraId="121769F3" w14:textId="31E1212D"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食品生物工程方向</w:t>
            </w:r>
          </w:p>
          <w:p w14:paraId="2748430E" w14:textId="1E936DC3"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选修课</w:t>
            </w:r>
            <w:r w:rsidRPr="007B0267">
              <w:rPr>
                <w:rFonts w:ascii="Times New Roman" w:eastAsia="仿宋" w:hAnsi="Times New Roman" w:cs="Times New Roman"/>
                <w:szCs w:val="21"/>
              </w:rPr>
              <w:t>≥5</w:t>
            </w:r>
            <w:r w:rsidRPr="007B0267">
              <w:rPr>
                <w:rFonts w:ascii="Times New Roman" w:eastAsia="仿宋" w:hAnsi="Times New Roman" w:cs="Times New Roman"/>
                <w:szCs w:val="21"/>
              </w:rPr>
              <w:t>学分，其中《食品生物技术</w:t>
            </w:r>
            <w:r w:rsidR="00797C8A" w:rsidRPr="007B0267">
              <w:rPr>
                <w:rFonts w:ascii="Times New Roman" w:eastAsia="仿宋" w:hAnsi="Times New Roman" w:cs="Times New Roman"/>
                <w:szCs w:val="21"/>
              </w:rPr>
              <w:t>进展</w:t>
            </w:r>
            <w:r w:rsidRPr="007B0267">
              <w:rPr>
                <w:rFonts w:ascii="Times New Roman" w:eastAsia="仿宋" w:hAnsi="Times New Roman" w:cs="Times New Roman"/>
                <w:szCs w:val="21"/>
              </w:rPr>
              <w:t>》和《食品微生物组学》为</w:t>
            </w:r>
            <w:r w:rsidR="00797C8A" w:rsidRPr="007B0267">
              <w:rPr>
                <w:rFonts w:ascii="Times New Roman" w:eastAsia="仿宋" w:hAnsi="Times New Roman" w:cs="Times New Roman"/>
                <w:szCs w:val="21"/>
              </w:rPr>
              <w:t>必选</w:t>
            </w:r>
          </w:p>
        </w:tc>
      </w:tr>
      <w:tr w:rsidR="007B0267" w:rsidRPr="007B0267" w14:paraId="495D0184" w14:textId="77777777" w:rsidTr="00770FF3">
        <w:trPr>
          <w:trHeight w:val="391"/>
          <w:jc w:val="center"/>
        </w:trPr>
        <w:tc>
          <w:tcPr>
            <w:tcW w:w="573" w:type="dxa"/>
            <w:vMerge/>
            <w:tcBorders>
              <w:left w:val="double" w:sz="4" w:space="0" w:color="auto"/>
            </w:tcBorders>
            <w:vAlign w:val="center"/>
          </w:tcPr>
          <w:p w14:paraId="52F21AF9"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2D01922F"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tcBorders>
              <w:right w:val="single" w:sz="4" w:space="0" w:color="auto"/>
            </w:tcBorders>
            <w:shd w:val="clear" w:color="auto" w:fill="FFFFFF" w:themeFill="background1"/>
            <w:vAlign w:val="center"/>
          </w:tcPr>
          <w:p w14:paraId="3051D2BE"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E894E" w14:textId="18E684B8" w:rsidR="00EA4DD2"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086000325</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00766" w14:textId="77777777" w:rsidR="00F83157" w:rsidRPr="007B0267" w:rsidRDefault="00EA4DD2" w:rsidP="002C7F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食品微生物组学</w:t>
            </w:r>
          </w:p>
          <w:p w14:paraId="1EB65DB7" w14:textId="19F73CEA" w:rsidR="00EA4DD2" w:rsidRPr="007B0267" w:rsidRDefault="00EA4DD2" w:rsidP="002C7FD2">
            <w:pPr>
              <w:widowControl/>
              <w:jc w:val="center"/>
              <w:rPr>
                <w:rFonts w:ascii="Times New Roman" w:eastAsia="仿宋" w:hAnsi="Times New Roman" w:cs="Times New Roman"/>
                <w:szCs w:val="21"/>
              </w:rPr>
            </w:pPr>
            <w:r w:rsidRPr="007B0267">
              <w:rPr>
                <w:rFonts w:ascii="Times New Roman" w:eastAsia="仿宋" w:hAnsi="Times New Roman" w:cs="Times New Roman"/>
                <w:szCs w:val="21"/>
              </w:rPr>
              <w:t>（校企共建）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5E9EE" w14:textId="03507D0D" w:rsidR="00EA4DD2" w:rsidRPr="007B0267" w:rsidRDefault="00A102F3" w:rsidP="00EA4DD2">
            <w:pPr>
              <w:widowControl/>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C2EFF"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3B6D1" w14:textId="77777777" w:rsidR="00EA4DD2" w:rsidRPr="007B0267" w:rsidRDefault="00EA4DD2" w:rsidP="00EA4DD2">
            <w:pPr>
              <w:jc w:val="center"/>
              <w:rPr>
                <w:rFonts w:ascii="Times New Roman" w:hAnsi="Times New Roman" w:cs="Times New Roman"/>
                <w:szCs w:val="21"/>
              </w:rPr>
            </w:pPr>
            <w:r w:rsidRPr="007B0267">
              <w:rPr>
                <w:rFonts w:ascii="Times New Roman" w:eastAsia="仿宋" w:hAnsi="Times New Roman" w:cs="Times New Roman"/>
                <w:szCs w:val="21"/>
              </w:rPr>
              <w:t>考查</w:t>
            </w:r>
          </w:p>
        </w:tc>
        <w:tc>
          <w:tcPr>
            <w:tcW w:w="1771" w:type="dxa"/>
            <w:vMerge/>
            <w:tcBorders>
              <w:left w:val="single" w:sz="4" w:space="0" w:color="auto"/>
              <w:right w:val="single" w:sz="4" w:space="0" w:color="auto"/>
            </w:tcBorders>
            <w:shd w:val="clear" w:color="auto" w:fill="FFFFFF" w:themeFill="background1"/>
            <w:vAlign w:val="center"/>
          </w:tcPr>
          <w:p w14:paraId="47094305"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6EC03D5C" w14:textId="77777777" w:rsidTr="00770FF3">
        <w:trPr>
          <w:trHeight w:val="421"/>
          <w:jc w:val="center"/>
        </w:trPr>
        <w:tc>
          <w:tcPr>
            <w:tcW w:w="573" w:type="dxa"/>
            <w:vMerge/>
            <w:tcBorders>
              <w:left w:val="double" w:sz="4" w:space="0" w:color="auto"/>
            </w:tcBorders>
            <w:vAlign w:val="center"/>
          </w:tcPr>
          <w:p w14:paraId="100FF19C"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4EB49A2E"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tcBorders>
              <w:right w:val="single" w:sz="4" w:space="0" w:color="auto"/>
            </w:tcBorders>
            <w:shd w:val="clear" w:color="auto" w:fill="FFFFFF" w:themeFill="background1"/>
            <w:vAlign w:val="center"/>
          </w:tcPr>
          <w:p w14:paraId="018BAC82"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5A9E0" w14:textId="5E7E4721" w:rsidR="00EA4DD2" w:rsidRPr="007B0267" w:rsidRDefault="003C72BF"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086000320</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2EE7C" w14:textId="0F5EA45A"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食品质量与安全控制</w:t>
            </w:r>
            <w:r w:rsidR="00231C9C" w:rsidRPr="007B0267">
              <w:rPr>
                <w:rFonts w:ascii="Times New Roman" w:eastAsia="仿宋" w:hAnsi="Times New Roman" w:cs="Times New Roman"/>
                <w:szCs w:val="21"/>
              </w:rPr>
              <w:t>研究进展</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F3F6DE" w14:textId="25902B96" w:rsidR="00EA4DD2" w:rsidRPr="007B0267" w:rsidRDefault="00A102F3" w:rsidP="00EA4DD2">
            <w:pPr>
              <w:widowControl/>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28B19"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F2003" w14:textId="77777777" w:rsidR="00EA4DD2" w:rsidRPr="007B0267" w:rsidRDefault="00EA4DD2" w:rsidP="00EA4DD2">
            <w:pPr>
              <w:jc w:val="center"/>
              <w:rPr>
                <w:rFonts w:ascii="Times New Roman" w:hAnsi="Times New Roman" w:cs="Times New Roman"/>
                <w:szCs w:val="21"/>
              </w:rPr>
            </w:pPr>
            <w:r w:rsidRPr="007B0267">
              <w:rPr>
                <w:rFonts w:ascii="Times New Roman" w:eastAsia="仿宋" w:hAnsi="Times New Roman" w:cs="Times New Roman"/>
                <w:szCs w:val="21"/>
              </w:rPr>
              <w:t>考查</w:t>
            </w:r>
          </w:p>
        </w:tc>
        <w:tc>
          <w:tcPr>
            <w:tcW w:w="1771" w:type="dxa"/>
            <w:vMerge/>
            <w:tcBorders>
              <w:left w:val="single" w:sz="4" w:space="0" w:color="auto"/>
              <w:right w:val="single" w:sz="4" w:space="0" w:color="auto"/>
            </w:tcBorders>
            <w:shd w:val="clear" w:color="auto" w:fill="FFFFFF" w:themeFill="background1"/>
            <w:vAlign w:val="center"/>
          </w:tcPr>
          <w:p w14:paraId="696BFC70"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2BCBACA1" w14:textId="77777777" w:rsidTr="00770FF3">
        <w:trPr>
          <w:trHeight w:val="494"/>
          <w:jc w:val="center"/>
        </w:trPr>
        <w:tc>
          <w:tcPr>
            <w:tcW w:w="573" w:type="dxa"/>
            <w:vMerge/>
            <w:tcBorders>
              <w:left w:val="double" w:sz="4" w:space="0" w:color="auto"/>
            </w:tcBorders>
            <w:vAlign w:val="center"/>
          </w:tcPr>
          <w:p w14:paraId="5FFEE91B" w14:textId="77777777" w:rsidR="00EA4DD2" w:rsidRPr="007B0267" w:rsidRDefault="00EA4DD2" w:rsidP="00EA4DD2">
            <w:pPr>
              <w:jc w:val="center"/>
              <w:rPr>
                <w:rFonts w:ascii="Times New Roman" w:hAnsi="Times New Roman" w:cs="Times New Roman"/>
                <w:sz w:val="18"/>
                <w:szCs w:val="18"/>
              </w:rPr>
            </w:pPr>
          </w:p>
        </w:tc>
        <w:tc>
          <w:tcPr>
            <w:tcW w:w="582" w:type="dxa"/>
            <w:vMerge/>
            <w:vAlign w:val="center"/>
          </w:tcPr>
          <w:p w14:paraId="5141A638"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tcBorders>
              <w:right w:val="single" w:sz="4" w:space="0" w:color="auto"/>
            </w:tcBorders>
            <w:shd w:val="clear" w:color="auto" w:fill="FFFFFF" w:themeFill="background1"/>
            <w:vAlign w:val="center"/>
          </w:tcPr>
          <w:p w14:paraId="5E92A462"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92EF9" w14:textId="2D7BB759" w:rsidR="00EA4DD2" w:rsidRPr="007B0267" w:rsidRDefault="003C72BF"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086000321</w:t>
            </w:r>
          </w:p>
        </w:tc>
        <w:tc>
          <w:tcPr>
            <w:tcW w:w="2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BEB75" w14:textId="7E359C8E"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食品营养与健康</w:t>
            </w:r>
            <w:r w:rsidR="00231C9C" w:rsidRPr="007B0267">
              <w:rPr>
                <w:rFonts w:ascii="Times New Roman" w:eastAsia="仿宋" w:hAnsi="Times New Roman" w:cs="Times New Roman"/>
                <w:szCs w:val="21"/>
              </w:rPr>
              <w:t>研究进展</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4E204" w14:textId="33B78AD6" w:rsidR="00EA4DD2" w:rsidRPr="007B0267" w:rsidRDefault="00A102F3" w:rsidP="00EA4DD2">
            <w:pPr>
              <w:widowControl/>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F6655"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58B2C" w14:textId="77777777" w:rsidR="00EA4DD2" w:rsidRPr="007B0267" w:rsidRDefault="00EA4DD2" w:rsidP="00EA4DD2">
            <w:pPr>
              <w:jc w:val="center"/>
              <w:rPr>
                <w:rFonts w:ascii="Times New Roman" w:hAnsi="Times New Roman" w:cs="Times New Roman"/>
                <w:szCs w:val="21"/>
              </w:rPr>
            </w:pPr>
            <w:r w:rsidRPr="007B0267">
              <w:rPr>
                <w:rFonts w:ascii="Times New Roman" w:eastAsia="仿宋" w:hAnsi="Times New Roman" w:cs="Times New Roman"/>
                <w:szCs w:val="21"/>
              </w:rPr>
              <w:t>考查</w:t>
            </w:r>
          </w:p>
        </w:tc>
        <w:tc>
          <w:tcPr>
            <w:tcW w:w="1771" w:type="dxa"/>
            <w:vMerge/>
            <w:tcBorders>
              <w:left w:val="single" w:sz="4" w:space="0" w:color="auto"/>
              <w:right w:val="single" w:sz="4" w:space="0" w:color="auto"/>
            </w:tcBorders>
            <w:shd w:val="clear" w:color="auto" w:fill="FFFFFF" w:themeFill="background1"/>
            <w:vAlign w:val="center"/>
          </w:tcPr>
          <w:p w14:paraId="7BE8C49D"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210931A9" w14:textId="77777777" w:rsidTr="00770FF3">
        <w:trPr>
          <w:trHeight w:val="340"/>
          <w:jc w:val="center"/>
        </w:trPr>
        <w:tc>
          <w:tcPr>
            <w:tcW w:w="573" w:type="dxa"/>
            <w:vMerge/>
            <w:tcBorders>
              <w:left w:val="double" w:sz="4" w:space="0" w:color="auto"/>
            </w:tcBorders>
            <w:vAlign w:val="center"/>
          </w:tcPr>
          <w:p w14:paraId="3FAA5E0D" w14:textId="77777777" w:rsidR="00EA4DD2" w:rsidRPr="007B0267" w:rsidRDefault="00EA4DD2" w:rsidP="00EA4DD2">
            <w:pPr>
              <w:jc w:val="center"/>
              <w:rPr>
                <w:rFonts w:ascii="Times New Roman" w:hAnsi="Times New Roman" w:cs="Times New Roman"/>
                <w:sz w:val="18"/>
                <w:szCs w:val="18"/>
              </w:rPr>
            </w:pPr>
          </w:p>
        </w:tc>
        <w:tc>
          <w:tcPr>
            <w:tcW w:w="582" w:type="dxa"/>
            <w:vMerge/>
            <w:tcBorders>
              <w:bottom w:val="double" w:sz="4" w:space="0" w:color="auto"/>
            </w:tcBorders>
            <w:vAlign w:val="center"/>
          </w:tcPr>
          <w:p w14:paraId="05E6F018"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811" w:type="dxa"/>
            <w:vMerge/>
            <w:tcBorders>
              <w:bottom w:val="double" w:sz="4" w:space="0" w:color="auto"/>
            </w:tcBorders>
            <w:shd w:val="clear" w:color="auto" w:fill="FFFFFF" w:themeFill="background1"/>
            <w:vAlign w:val="center"/>
          </w:tcPr>
          <w:p w14:paraId="07957442"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top w:val="single" w:sz="4" w:space="0" w:color="auto"/>
              <w:bottom w:val="single" w:sz="4" w:space="0" w:color="auto"/>
            </w:tcBorders>
            <w:shd w:val="clear" w:color="auto" w:fill="FFFFFF" w:themeFill="background1"/>
            <w:vAlign w:val="center"/>
          </w:tcPr>
          <w:p w14:paraId="0B99A98C" w14:textId="69C401DF" w:rsidR="00EA4DD2" w:rsidRPr="007B0267" w:rsidRDefault="003C72BF"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086000322</w:t>
            </w:r>
          </w:p>
        </w:tc>
        <w:tc>
          <w:tcPr>
            <w:tcW w:w="2557" w:type="dxa"/>
            <w:tcBorders>
              <w:top w:val="single" w:sz="4" w:space="0" w:color="auto"/>
              <w:bottom w:val="single" w:sz="4" w:space="0" w:color="auto"/>
            </w:tcBorders>
            <w:shd w:val="clear" w:color="auto" w:fill="FFFFFF" w:themeFill="background1"/>
            <w:vAlign w:val="center"/>
          </w:tcPr>
          <w:p w14:paraId="210A21B9" w14:textId="1F88C5D2"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现代食品微生物学</w:t>
            </w:r>
            <w:r w:rsidR="00231C9C" w:rsidRPr="007B0267">
              <w:rPr>
                <w:rFonts w:ascii="Times New Roman" w:eastAsia="仿宋" w:hAnsi="Times New Roman" w:cs="Times New Roman"/>
                <w:szCs w:val="21"/>
              </w:rPr>
              <w:t>研究</w:t>
            </w:r>
            <w:r w:rsidR="007C2B06" w:rsidRPr="007B0267">
              <w:rPr>
                <w:rFonts w:ascii="Times New Roman" w:eastAsia="仿宋" w:hAnsi="Times New Roman" w:cs="Times New Roman"/>
                <w:szCs w:val="21"/>
              </w:rPr>
              <w:t>进展</w:t>
            </w:r>
          </w:p>
        </w:tc>
        <w:tc>
          <w:tcPr>
            <w:tcW w:w="709" w:type="dxa"/>
            <w:tcBorders>
              <w:top w:val="single" w:sz="4" w:space="0" w:color="auto"/>
              <w:bottom w:val="single" w:sz="4" w:space="0" w:color="auto"/>
            </w:tcBorders>
            <w:shd w:val="clear" w:color="auto" w:fill="FFFFFF" w:themeFill="background1"/>
            <w:vAlign w:val="center"/>
          </w:tcPr>
          <w:p w14:paraId="1CBC8316" w14:textId="32FE50B9" w:rsidR="00EA4DD2" w:rsidRPr="007B0267" w:rsidRDefault="00A102F3" w:rsidP="00EA4DD2">
            <w:pPr>
              <w:widowControl/>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w:t>
            </w:r>
          </w:p>
        </w:tc>
        <w:tc>
          <w:tcPr>
            <w:tcW w:w="709" w:type="dxa"/>
            <w:tcBorders>
              <w:top w:val="single" w:sz="4" w:space="0" w:color="auto"/>
              <w:bottom w:val="single" w:sz="4" w:space="0" w:color="auto"/>
            </w:tcBorders>
            <w:shd w:val="clear" w:color="auto" w:fill="FFFFFF" w:themeFill="background1"/>
            <w:vAlign w:val="center"/>
          </w:tcPr>
          <w:p w14:paraId="06FDA469"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18/1</w:t>
            </w:r>
          </w:p>
        </w:tc>
        <w:tc>
          <w:tcPr>
            <w:tcW w:w="759" w:type="dxa"/>
            <w:tcBorders>
              <w:top w:val="single" w:sz="4" w:space="0" w:color="auto"/>
              <w:bottom w:val="single" w:sz="4" w:space="0" w:color="auto"/>
              <w:right w:val="single" w:sz="4" w:space="0" w:color="auto"/>
            </w:tcBorders>
            <w:shd w:val="clear" w:color="auto" w:fill="FFFFFF" w:themeFill="background1"/>
            <w:vAlign w:val="center"/>
          </w:tcPr>
          <w:p w14:paraId="4B98F336" w14:textId="77777777" w:rsidR="00EA4DD2" w:rsidRPr="007B0267" w:rsidRDefault="00EA4DD2" w:rsidP="00EA4DD2">
            <w:pPr>
              <w:jc w:val="center"/>
              <w:rPr>
                <w:rFonts w:ascii="Times New Roman" w:hAnsi="Times New Roman" w:cs="Times New Roman"/>
                <w:szCs w:val="21"/>
              </w:rPr>
            </w:pPr>
            <w:r w:rsidRPr="007B0267">
              <w:rPr>
                <w:rFonts w:ascii="Times New Roman" w:eastAsia="仿宋" w:hAnsi="Times New Roman" w:cs="Times New Roman"/>
                <w:szCs w:val="21"/>
              </w:rPr>
              <w:t>考查</w:t>
            </w:r>
          </w:p>
        </w:tc>
        <w:tc>
          <w:tcPr>
            <w:tcW w:w="1771" w:type="dxa"/>
            <w:vMerge/>
            <w:tcBorders>
              <w:left w:val="single" w:sz="4" w:space="0" w:color="auto"/>
              <w:bottom w:val="single" w:sz="4" w:space="0" w:color="auto"/>
              <w:right w:val="single" w:sz="4" w:space="0" w:color="auto"/>
            </w:tcBorders>
            <w:shd w:val="clear" w:color="auto" w:fill="FFFFFF" w:themeFill="background1"/>
            <w:vAlign w:val="center"/>
          </w:tcPr>
          <w:p w14:paraId="45B738C2"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24A5E5DA" w14:textId="77777777" w:rsidTr="00770FF3">
        <w:trPr>
          <w:trHeight w:val="606"/>
          <w:jc w:val="center"/>
        </w:trPr>
        <w:tc>
          <w:tcPr>
            <w:tcW w:w="573" w:type="dxa"/>
            <w:vMerge/>
            <w:tcBorders>
              <w:left w:val="double" w:sz="4" w:space="0" w:color="auto"/>
            </w:tcBorders>
            <w:vAlign w:val="center"/>
          </w:tcPr>
          <w:p w14:paraId="78C2E94C" w14:textId="77777777" w:rsidR="0043071A" w:rsidRPr="007B0267" w:rsidRDefault="0043071A" w:rsidP="0043071A">
            <w:pPr>
              <w:jc w:val="center"/>
              <w:rPr>
                <w:rFonts w:ascii="Times New Roman" w:hAnsi="Times New Roman" w:cs="Times New Roman"/>
                <w:sz w:val="18"/>
                <w:szCs w:val="18"/>
              </w:rPr>
            </w:pPr>
          </w:p>
        </w:tc>
        <w:tc>
          <w:tcPr>
            <w:tcW w:w="1393" w:type="dxa"/>
            <w:gridSpan w:val="2"/>
            <w:vMerge w:val="restart"/>
            <w:tcBorders>
              <w:top w:val="double" w:sz="4" w:space="0" w:color="auto"/>
            </w:tcBorders>
            <w:vAlign w:val="center"/>
          </w:tcPr>
          <w:p w14:paraId="687CFEB2" w14:textId="77777777"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补修课程</w:t>
            </w:r>
          </w:p>
        </w:tc>
        <w:tc>
          <w:tcPr>
            <w:tcW w:w="1274" w:type="dxa"/>
            <w:tcBorders>
              <w:top w:val="double" w:sz="4" w:space="0" w:color="auto"/>
            </w:tcBorders>
          </w:tcPr>
          <w:p w14:paraId="1E43D6B2" w14:textId="0020A618"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080000401</w:t>
            </w:r>
          </w:p>
        </w:tc>
        <w:tc>
          <w:tcPr>
            <w:tcW w:w="2557" w:type="dxa"/>
            <w:tcBorders>
              <w:top w:val="double" w:sz="4" w:space="0" w:color="auto"/>
            </w:tcBorders>
            <w:vAlign w:val="center"/>
          </w:tcPr>
          <w:p w14:paraId="2B9030F3" w14:textId="6593C5A9"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微生物学</w:t>
            </w:r>
          </w:p>
        </w:tc>
        <w:tc>
          <w:tcPr>
            <w:tcW w:w="709" w:type="dxa"/>
            <w:tcBorders>
              <w:top w:val="double" w:sz="4" w:space="0" w:color="auto"/>
            </w:tcBorders>
            <w:vAlign w:val="center"/>
          </w:tcPr>
          <w:p w14:paraId="55B29C4A" w14:textId="51A4DA4D"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r w:rsidRPr="007B0267">
              <w:rPr>
                <w:rFonts w:ascii="Times New Roman" w:eastAsia="仿宋" w:hAnsi="Times New Roman" w:cs="Times New Roman"/>
                <w:szCs w:val="21"/>
              </w:rPr>
              <w:t>、</w:t>
            </w:r>
            <w:r w:rsidRPr="007B0267">
              <w:rPr>
                <w:rFonts w:ascii="Times New Roman" w:eastAsia="仿宋" w:hAnsi="Times New Roman" w:cs="Times New Roman"/>
                <w:szCs w:val="21"/>
              </w:rPr>
              <w:t>2</w:t>
            </w:r>
          </w:p>
        </w:tc>
        <w:tc>
          <w:tcPr>
            <w:tcW w:w="709" w:type="dxa"/>
            <w:tcBorders>
              <w:top w:val="double" w:sz="4" w:space="0" w:color="auto"/>
            </w:tcBorders>
            <w:vAlign w:val="center"/>
          </w:tcPr>
          <w:p w14:paraId="40229DB2" w14:textId="5CA4D121"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60</w:t>
            </w:r>
          </w:p>
        </w:tc>
        <w:tc>
          <w:tcPr>
            <w:tcW w:w="759" w:type="dxa"/>
            <w:tcBorders>
              <w:top w:val="double" w:sz="4" w:space="0" w:color="auto"/>
            </w:tcBorders>
            <w:vAlign w:val="center"/>
          </w:tcPr>
          <w:p w14:paraId="0B089534" w14:textId="77777777" w:rsidR="0043071A" w:rsidRPr="007B0267" w:rsidRDefault="0043071A" w:rsidP="0043071A">
            <w:pPr>
              <w:spacing w:beforeLines="50" w:before="156"/>
              <w:jc w:val="center"/>
              <w:rPr>
                <w:rFonts w:ascii="Times New Roman" w:eastAsia="仿宋" w:hAnsi="Times New Roman" w:cs="Times New Roman"/>
                <w:szCs w:val="21"/>
              </w:rPr>
            </w:pPr>
          </w:p>
        </w:tc>
        <w:tc>
          <w:tcPr>
            <w:tcW w:w="1771" w:type="dxa"/>
            <w:vMerge w:val="restart"/>
            <w:tcBorders>
              <w:top w:val="double" w:sz="4" w:space="0" w:color="auto"/>
              <w:right w:val="double" w:sz="4" w:space="0" w:color="auto"/>
            </w:tcBorders>
            <w:vAlign w:val="center"/>
          </w:tcPr>
          <w:p w14:paraId="63508FB4" w14:textId="5DD2F8CA" w:rsidR="0043071A" w:rsidRPr="007B0267" w:rsidRDefault="0043071A" w:rsidP="0043071A">
            <w:pPr>
              <w:spacing w:beforeLines="50" w:before="156" w:line="240" w:lineRule="exact"/>
              <w:jc w:val="center"/>
              <w:rPr>
                <w:rFonts w:ascii="Times New Roman" w:eastAsia="仿宋" w:hAnsi="Times New Roman" w:cs="Times New Roman"/>
                <w:szCs w:val="21"/>
              </w:rPr>
            </w:pPr>
            <w:r w:rsidRPr="007B0267">
              <w:rPr>
                <w:rFonts w:ascii="Times New Roman" w:eastAsia="仿宋" w:hAnsi="Times New Roman" w:cs="Times New Roman"/>
                <w:szCs w:val="21"/>
              </w:rPr>
              <w:t>由导师指定同等学力、跨专业学生补修课程。不计学分</w:t>
            </w:r>
          </w:p>
        </w:tc>
      </w:tr>
      <w:tr w:rsidR="007B0267" w:rsidRPr="007B0267" w14:paraId="104B63AA" w14:textId="77777777" w:rsidTr="00770FF3">
        <w:trPr>
          <w:trHeight w:val="454"/>
          <w:jc w:val="center"/>
        </w:trPr>
        <w:tc>
          <w:tcPr>
            <w:tcW w:w="573" w:type="dxa"/>
            <w:vMerge/>
            <w:tcBorders>
              <w:left w:val="double" w:sz="4" w:space="0" w:color="auto"/>
            </w:tcBorders>
            <w:vAlign w:val="center"/>
          </w:tcPr>
          <w:p w14:paraId="0BD36823" w14:textId="77777777" w:rsidR="0043071A" w:rsidRPr="007B0267" w:rsidRDefault="0043071A" w:rsidP="0043071A">
            <w:pPr>
              <w:jc w:val="center"/>
              <w:rPr>
                <w:rFonts w:ascii="Times New Roman" w:hAnsi="Times New Roman" w:cs="Times New Roman"/>
                <w:sz w:val="18"/>
                <w:szCs w:val="18"/>
              </w:rPr>
            </w:pPr>
          </w:p>
        </w:tc>
        <w:tc>
          <w:tcPr>
            <w:tcW w:w="1393" w:type="dxa"/>
            <w:gridSpan w:val="2"/>
            <w:vMerge/>
            <w:tcBorders>
              <w:top w:val="double" w:sz="4" w:space="0" w:color="auto"/>
            </w:tcBorders>
            <w:vAlign w:val="center"/>
          </w:tcPr>
          <w:p w14:paraId="484ECC79" w14:textId="77777777" w:rsidR="0043071A" w:rsidRPr="007B0267" w:rsidRDefault="0043071A" w:rsidP="0043071A">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12071BEC" w14:textId="1AB21443"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080000402</w:t>
            </w:r>
          </w:p>
        </w:tc>
        <w:tc>
          <w:tcPr>
            <w:tcW w:w="2557" w:type="dxa"/>
            <w:tcBorders>
              <w:top w:val="double" w:sz="4" w:space="0" w:color="auto"/>
            </w:tcBorders>
            <w:vAlign w:val="center"/>
          </w:tcPr>
          <w:p w14:paraId="35C6D7AB" w14:textId="7BB9202F"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分子生物学</w:t>
            </w:r>
          </w:p>
        </w:tc>
        <w:tc>
          <w:tcPr>
            <w:tcW w:w="709" w:type="dxa"/>
            <w:tcBorders>
              <w:top w:val="double" w:sz="4" w:space="0" w:color="auto"/>
            </w:tcBorders>
            <w:vAlign w:val="center"/>
          </w:tcPr>
          <w:p w14:paraId="284C9809" w14:textId="3644A015"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r w:rsidRPr="007B0267">
              <w:rPr>
                <w:rFonts w:ascii="Times New Roman" w:eastAsia="仿宋" w:hAnsi="Times New Roman" w:cs="Times New Roman"/>
                <w:szCs w:val="21"/>
              </w:rPr>
              <w:t>、</w:t>
            </w:r>
            <w:r w:rsidRPr="007B0267">
              <w:rPr>
                <w:rFonts w:ascii="Times New Roman" w:eastAsia="仿宋" w:hAnsi="Times New Roman" w:cs="Times New Roman"/>
                <w:szCs w:val="21"/>
              </w:rPr>
              <w:t>2</w:t>
            </w:r>
          </w:p>
        </w:tc>
        <w:tc>
          <w:tcPr>
            <w:tcW w:w="709" w:type="dxa"/>
            <w:tcBorders>
              <w:top w:val="double" w:sz="4" w:space="0" w:color="auto"/>
            </w:tcBorders>
            <w:vAlign w:val="center"/>
          </w:tcPr>
          <w:p w14:paraId="1D714DBD" w14:textId="18380F6E"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50</w:t>
            </w:r>
          </w:p>
        </w:tc>
        <w:tc>
          <w:tcPr>
            <w:tcW w:w="759" w:type="dxa"/>
            <w:tcBorders>
              <w:top w:val="double" w:sz="4" w:space="0" w:color="auto"/>
            </w:tcBorders>
            <w:vAlign w:val="center"/>
          </w:tcPr>
          <w:p w14:paraId="1EC0158B" w14:textId="77777777" w:rsidR="0043071A" w:rsidRPr="007B0267" w:rsidRDefault="0043071A" w:rsidP="0043071A">
            <w:pPr>
              <w:spacing w:beforeLines="50" w:before="156"/>
              <w:jc w:val="center"/>
              <w:rPr>
                <w:rFonts w:ascii="Times New Roman" w:eastAsia="仿宋" w:hAnsi="Times New Roman" w:cs="Times New Roman"/>
                <w:szCs w:val="21"/>
              </w:rPr>
            </w:pPr>
          </w:p>
        </w:tc>
        <w:tc>
          <w:tcPr>
            <w:tcW w:w="1771" w:type="dxa"/>
            <w:vMerge/>
            <w:tcBorders>
              <w:right w:val="double" w:sz="4" w:space="0" w:color="auto"/>
            </w:tcBorders>
            <w:vAlign w:val="center"/>
          </w:tcPr>
          <w:p w14:paraId="4A072CB8" w14:textId="1CC81C90" w:rsidR="0043071A" w:rsidRPr="007B0267" w:rsidRDefault="0043071A" w:rsidP="0043071A">
            <w:pPr>
              <w:spacing w:beforeLines="50" w:before="156"/>
              <w:jc w:val="center"/>
              <w:rPr>
                <w:rFonts w:ascii="Times New Roman" w:eastAsia="仿宋" w:hAnsi="Times New Roman" w:cs="Times New Roman"/>
                <w:szCs w:val="21"/>
              </w:rPr>
            </w:pPr>
          </w:p>
        </w:tc>
      </w:tr>
      <w:tr w:rsidR="007B0267" w:rsidRPr="007B0267" w14:paraId="70DF381B" w14:textId="77777777" w:rsidTr="00770FF3">
        <w:trPr>
          <w:trHeight w:val="413"/>
          <w:jc w:val="center"/>
        </w:trPr>
        <w:tc>
          <w:tcPr>
            <w:tcW w:w="573" w:type="dxa"/>
            <w:vMerge/>
            <w:tcBorders>
              <w:left w:val="double" w:sz="4" w:space="0" w:color="auto"/>
            </w:tcBorders>
            <w:vAlign w:val="center"/>
          </w:tcPr>
          <w:p w14:paraId="0B6FA089" w14:textId="77777777" w:rsidR="0043071A" w:rsidRPr="007B0267" w:rsidRDefault="0043071A" w:rsidP="0043071A">
            <w:pPr>
              <w:jc w:val="center"/>
              <w:rPr>
                <w:rFonts w:ascii="Times New Roman" w:hAnsi="Times New Roman" w:cs="Times New Roman"/>
                <w:sz w:val="18"/>
                <w:szCs w:val="18"/>
              </w:rPr>
            </w:pPr>
          </w:p>
        </w:tc>
        <w:tc>
          <w:tcPr>
            <w:tcW w:w="1393" w:type="dxa"/>
            <w:gridSpan w:val="2"/>
            <w:vMerge/>
            <w:vAlign w:val="center"/>
          </w:tcPr>
          <w:p w14:paraId="546E4E0F" w14:textId="77777777" w:rsidR="0043071A" w:rsidRPr="007B0267" w:rsidRDefault="0043071A" w:rsidP="0043071A">
            <w:pPr>
              <w:spacing w:beforeLines="50" w:before="156"/>
              <w:jc w:val="center"/>
              <w:rPr>
                <w:rFonts w:ascii="Times New Roman" w:eastAsia="仿宋" w:hAnsi="Times New Roman" w:cs="Times New Roman"/>
                <w:szCs w:val="21"/>
              </w:rPr>
            </w:pPr>
          </w:p>
        </w:tc>
        <w:tc>
          <w:tcPr>
            <w:tcW w:w="1274" w:type="dxa"/>
          </w:tcPr>
          <w:p w14:paraId="26B56852" w14:textId="34087DAD"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080000403</w:t>
            </w:r>
          </w:p>
        </w:tc>
        <w:tc>
          <w:tcPr>
            <w:tcW w:w="2557" w:type="dxa"/>
            <w:vAlign w:val="center"/>
          </w:tcPr>
          <w:p w14:paraId="186FE796" w14:textId="0814A117"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生物化学</w:t>
            </w:r>
          </w:p>
        </w:tc>
        <w:tc>
          <w:tcPr>
            <w:tcW w:w="709" w:type="dxa"/>
            <w:vAlign w:val="center"/>
          </w:tcPr>
          <w:p w14:paraId="18141825" w14:textId="11CD637E"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r w:rsidRPr="007B0267">
              <w:rPr>
                <w:rFonts w:ascii="Times New Roman" w:eastAsia="仿宋" w:hAnsi="Times New Roman" w:cs="Times New Roman"/>
                <w:szCs w:val="21"/>
              </w:rPr>
              <w:t>、</w:t>
            </w:r>
            <w:r w:rsidRPr="007B0267">
              <w:rPr>
                <w:rFonts w:ascii="Times New Roman" w:eastAsia="仿宋" w:hAnsi="Times New Roman" w:cs="Times New Roman"/>
                <w:szCs w:val="21"/>
              </w:rPr>
              <w:t>2</w:t>
            </w:r>
          </w:p>
        </w:tc>
        <w:tc>
          <w:tcPr>
            <w:tcW w:w="709" w:type="dxa"/>
            <w:vAlign w:val="center"/>
          </w:tcPr>
          <w:p w14:paraId="55EF1530" w14:textId="6277CC78" w:rsidR="0043071A" w:rsidRPr="007B0267" w:rsidRDefault="0043071A" w:rsidP="0043071A">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60</w:t>
            </w:r>
          </w:p>
        </w:tc>
        <w:tc>
          <w:tcPr>
            <w:tcW w:w="759" w:type="dxa"/>
            <w:vAlign w:val="center"/>
          </w:tcPr>
          <w:p w14:paraId="500CB2CB" w14:textId="77777777" w:rsidR="0043071A" w:rsidRPr="007B0267" w:rsidRDefault="0043071A" w:rsidP="0043071A">
            <w:pPr>
              <w:spacing w:beforeLines="50" w:before="156"/>
              <w:jc w:val="center"/>
              <w:rPr>
                <w:rFonts w:ascii="Times New Roman" w:eastAsia="仿宋" w:hAnsi="Times New Roman" w:cs="Times New Roman"/>
                <w:szCs w:val="21"/>
              </w:rPr>
            </w:pPr>
          </w:p>
        </w:tc>
        <w:tc>
          <w:tcPr>
            <w:tcW w:w="1771" w:type="dxa"/>
            <w:vMerge/>
            <w:tcBorders>
              <w:right w:val="double" w:sz="4" w:space="0" w:color="auto"/>
            </w:tcBorders>
            <w:vAlign w:val="center"/>
          </w:tcPr>
          <w:p w14:paraId="12340637" w14:textId="170190E1" w:rsidR="0043071A" w:rsidRPr="007B0267" w:rsidRDefault="0043071A" w:rsidP="0043071A">
            <w:pPr>
              <w:spacing w:beforeLines="50" w:before="156"/>
              <w:jc w:val="center"/>
              <w:rPr>
                <w:rFonts w:ascii="Times New Roman" w:eastAsia="仿宋" w:hAnsi="Times New Roman" w:cs="Times New Roman"/>
                <w:szCs w:val="21"/>
              </w:rPr>
            </w:pPr>
          </w:p>
        </w:tc>
      </w:tr>
      <w:tr w:rsidR="007B0267" w:rsidRPr="007B0267" w14:paraId="2906B6D8" w14:textId="77777777" w:rsidTr="006E43A4">
        <w:trPr>
          <w:trHeight w:val="340"/>
          <w:jc w:val="center"/>
        </w:trPr>
        <w:tc>
          <w:tcPr>
            <w:tcW w:w="9745" w:type="dxa"/>
            <w:gridSpan w:val="9"/>
            <w:tcBorders>
              <w:top w:val="double" w:sz="4" w:space="0" w:color="auto"/>
              <w:left w:val="double" w:sz="4" w:space="0" w:color="auto"/>
              <w:bottom w:val="double" w:sz="4" w:space="0" w:color="auto"/>
              <w:right w:val="double" w:sz="4" w:space="0" w:color="auto"/>
            </w:tcBorders>
          </w:tcPr>
          <w:p w14:paraId="3E7852A1"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课程考核要求：学位课考试；非学位课考试或考查</w:t>
            </w:r>
          </w:p>
        </w:tc>
      </w:tr>
      <w:tr w:rsidR="007B0267" w:rsidRPr="007B0267" w14:paraId="77ECD4E2" w14:textId="77777777" w:rsidTr="00770FF3">
        <w:trPr>
          <w:trHeight w:val="340"/>
          <w:jc w:val="center"/>
        </w:trPr>
        <w:tc>
          <w:tcPr>
            <w:tcW w:w="1966" w:type="dxa"/>
            <w:gridSpan w:val="3"/>
            <w:vMerge w:val="restart"/>
            <w:tcBorders>
              <w:top w:val="double" w:sz="4" w:space="0" w:color="auto"/>
              <w:left w:val="double" w:sz="4" w:space="0" w:color="auto"/>
            </w:tcBorders>
            <w:vAlign w:val="center"/>
          </w:tcPr>
          <w:p w14:paraId="01A13378" w14:textId="019F56EC"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必修环节</w:t>
            </w:r>
          </w:p>
        </w:tc>
        <w:tc>
          <w:tcPr>
            <w:tcW w:w="1274" w:type="dxa"/>
            <w:tcBorders>
              <w:top w:val="double" w:sz="4" w:space="0" w:color="auto"/>
            </w:tcBorders>
          </w:tcPr>
          <w:p w14:paraId="20404283"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200000102</w:t>
            </w:r>
          </w:p>
        </w:tc>
        <w:tc>
          <w:tcPr>
            <w:tcW w:w="2557" w:type="dxa"/>
            <w:tcBorders>
              <w:top w:val="double" w:sz="4" w:space="0" w:color="auto"/>
            </w:tcBorders>
            <w:vAlign w:val="center"/>
          </w:tcPr>
          <w:p w14:paraId="5C444CBE"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学术活动</w:t>
            </w:r>
          </w:p>
        </w:tc>
        <w:tc>
          <w:tcPr>
            <w:tcW w:w="709" w:type="dxa"/>
            <w:tcBorders>
              <w:top w:val="double" w:sz="4" w:space="0" w:color="auto"/>
            </w:tcBorders>
            <w:vAlign w:val="center"/>
          </w:tcPr>
          <w:p w14:paraId="4341005C"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每学年</w:t>
            </w:r>
          </w:p>
        </w:tc>
        <w:tc>
          <w:tcPr>
            <w:tcW w:w="709" w:type="dxa"/>
            <w:tcBorders>
              <w:top w:val="double" w:sz="4" w:space="0" w:color="auto"/>
            </w:tcBorders>
            <w:vAlign w:val="center"/>
          </w:tcPr>
          <w:p w14:paraId="2FB797CC"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1</w:t>
            </w:r>
          </w:p>
        </w:tc>
        <w:tc>
          <w:tcPr>
            <w:tcW w:w="759" w:type="dxa"/>
            <w:tcBorders>
              <w:top w:val="double" w:sz="4" w:space="0" w:color="auto"/>
            </w:tcBorders>
            <w:vAlign w:val="center"/>
          </w:tcPr>
          <w:p w14:paraId="314746CD"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val="restart"/>
            <w:tcBorders>
              <w:top w:val="double" w:sz="4" w:space="0" w:color="auto"/>
              <w:right w:val="double" w:sz="4" w:space="0" w:color="auto"/>
            </w:tcBorders>
            <w:vAlign w:val="center"/>
          </w:tcPr>
          <w:p w14:paraId="1673EA36" w14:textId="19E317BC" w:rsidR="00EA4DD2" w:rsidRPr="007B0267" w:rsidRDefault="00EA4DD2" w:rsidP="000E5910">
            <w:pPr>
              <w:spacing w:beforeLines="50" w:before="156" w:line="240" w:lineRule="exact"/>
              <w:jc w:val="center"/>
              <w:rPr>
                <w:rFonts w:ascii="Times New Roman" w:eastAsia="仿宋" w:hAnsi="Times New Roman" w:cs="Times New Roman"/>
                <w:szCs w:val="21"/>
              </w:rPr>
            </w:pPr>
            <w:r w:rsidRPr="007B0267">
              <w:rPr>
                <w:rFonts w:ascii="Times New Roman" w:eastAsia="仿宋" w:hAnsi="Times New Roman" w:cs="Times New Roman"/>
                <w:szCs w:val="21"/>
              </w:rPr>
              <w:t>学术活动计</w:t>
            </w:r>
            <w:r w:rsidRPr="007B0267">
              <w:rPr>
                <w:rFonts w:ascii="Times New Roman" w:eastAsia="仿宋" w:hAnsi="Times New Roman" w:cs="Times New Roman"/>
                <w:szCs w:val="21"/>
              </w:rPr>
              <w:t>1</w:t>
            </w:r>
            <w:r w:rsidRPr="007B0267">
              <w:rPr>
                <w:rFonts w:ascii="Times New Roman" w:eastAsia="仿宋" w:hAnsi="Times New Roman" w:cs="Times New Roman"/>
                <w:szCs w:val="21"/>
              </w:rPr>
              <w:t>学分；完成论文开题、论文中期检查，不计学分；社会责任由学院每学年认定，须完成</w:t>
            </w:r>
            <w:r w:rsidRPr="007B0267">
              <w:rPr>
                <w:rFonts w:ascii="Times New Roman" w:eastAsia="仿宋" w:hAnsi="Times New Roman" w:cs="Times New Roman"/>
                <w:szCs w:val="21"/>
              </w:rPr>
              <w:t>3</w:t>
            </w:r>
            <w:r w:rsidRPr="007B0267">
              <w:rPr>
                <w:rFonts w:ascii="Times New Roman" w:eastAsia="仿宋" w:hAnsi="Times New Roman" w:cs="Times New Roman"/>
                <w:szCs w:val="21"/>
              </w:rPr>
              <w:t>学分</w:t>
            </w:r>
          </w:p>
        </w:tc>
      </w:tr>
      <w:tr w:rsidR="007B0267" w:rsidRPr="007B0267" w14:paraId="3842DBCD" w14:textId="77777777" w:rsidTr="00770FF3">
        <w:trPr>
          <w:trHeight w:val="340"/>
          <w:jc w:val="center"/>
        </w:trPr>
        <w:tc>
          <w:tcPr>
            <w:tcW w:w="1966" w:type="dxa"/>
            <w:gridSpan w:val="3"/>
            <w:vMerge/>
            <w:tcBorders>
              <w:top w:val="double" w:sz="4" w:space="0" w:color="auto"/>
              <w:left w:val="double" w:sz="4" w:space="0" w:color="auto"/>
            </w:tcBorders>
            <w:vAlign w:val="center"/>
          </w:tcPr>
          <w:p w14:paraId="53AFD5F1"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1BAF5180"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200000103</w:t>
            </w:r>
          </w:p>
        </w:tc>
        <w:tc>
          <w:tcPr>
            <w:tcW w:w="2557" w:type="dxa"/>
            <w:tcBorders>
              <w:top w:val="double" w:sz="4" w:space="0" w:color="auto"/>
            </w:tcBorders>
            <w:vAlign w:val="center"/>
          </w:tcPr>
          <w:p w14:paraId="2FD651E6"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论文开题</w:t>
            </w:r>
          </w:p>
        </w:tc>
        <w:tc>
          <w:tcPr>
            <w:tcW w:w="709" w:type="dxa"/>
            <w:tcBorders>
              <w:top w:val="double" w:sz="4" w:space="0" w:color="auto"/>
            </w:tcBorders>
            <w:vAlign w:val="center"/>
          </w:tcPr>
          <w:p w14:paraId="4C10B973"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3-4</w:t>
            </w:r>
          </w:p>
        </w:tc>
        <w:tc>
          <w:tcPr>
            <w:tcW w:w="709" w:type="dxa"/>
            <w:tcBorders>
              <w:top w:val="double" w:sz="4" w:space="0" w:color="auto"/>
            </w:tcBorders>
            <w:vAlign w:val="center"/>
          </w:tcPr>
          <w:p w14:paraId="38A742E6"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w:t>
            </w:r>
          </w:p>
        </w:tc>
        <w:tc>
          <w:tcPr>
            <w:tcW w:w="759" w:type="dxa"/>
            <w:tcBorders>
              <w:top w:val="double" w:sz="4" w:space="0" w:color="auto"/>
            </w:tcBorders>
            <w:vAlign w:val="center"/>
          </w:tcPr>
          <w:p w14:paraId="03BE4E65"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top w:val="double" w:sz="4" w:space="0" w:color="auto"/>
              <w:right w:val="double" w:sz="4" w:space="0" w:color="auto"/>
            </w:tcBorders>
            <w:vAlign w:val="center"/>
          </w:tcPr>
          <w:p w14:paraId="36D22E31"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66A5416A" w14:textId="77777777" w:rsidTr="00770FF3">
        <w:trPr>
          <w:trHeight w:val="340"/>
          <w:jc w:val="center"/>
        </w:trPr>
        <w:tc>
          <w:tcPr>
            <w:tcW w:w="1966" w:type="dxa"/>
            <w:gridSpan w:val="3"/>
            <w:vMerge/>
            <w:tcBorders>
              <w:top w:val="double" w:sz="4" w:space="0" w:color="auto"/>
              <w:left w:val="double" w:sz="4" w:space="0" w:color="auto"/>
            </w:tcBorders>
            <w:vAlign w:val="center"/>
          </w:tcPr>
          <w:p w14:paraId="77F724AE"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top w:val="double" w:sz="4" w:space="0" w:color="auto"/>
            </w:tcBorders>
          </w:tcPr>
          <w:p w14:paraId="5F4725EA"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200000104</w:t>
            </w:r>
          </w:p>
        </w:tc>
        <w:tc>
          <w:tcPr>
            <w:tcW w:w="2557" w:type="dxa"/>
            <w:tcBorders>
              <w:top w:val="double" w:sz="4" w:space="0" w:color="auto"/>
            </w:tcBorders>
            <w:vAlign w:val="center"/>
          </w:tcPr>
          <w:p w14:paraId="478661D7"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论文中期检查</w:t>
            </w:r>
          </w:p>
        </w:tc>
        <w:tc>
          <w:tcPr>
            <w:tcW w:w="709" w:type="dxa"/>
            <w:tcBorders>
              <w:top w:val="double" w:sz="4" w:space="0" w:color="auto"/>
            </w:tcBorders>
            <w:vAlign w:val="center"/>
          </w:tcPr>
          <w:p w14:paraId="09645B29"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4-5</w:t>
            </w:r>
          </w:p>
        </w:tc>
        <w:tc>
          <w:tcPr>
            <w:tcW w:w="709" w:type="dxa"/>
            <w:tcBorders>
              <w:top w:val="double" w:sz="4" w:space="0" w:color="auto"/>
            </w:tcBorders>
            <w:vAlign w:val="center"/>
          </w:tcPr>
          <w:p w14:paraId="6A09F681"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0</w:t>
            </w:r>
          </w:p>
        </w:tc>
        <w:tc>
          <w:tcPr>
            <w:tcW w:w="759" w:type="dxa"/>
            <w:tcBorders>
              <w:top w:val="double" w:sz="4" w:space="0" w:color="auto"/>
            </w:tcBorders>
            <w:vAlign w:val="center"/>
          </w:tcPr>
          <w:p w14:paraId="1B429F10"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top w:val="double" w:sz="4" w:space="0" w:color="auto"/>
              <w:right w:val="double" w:sz="4" w:space="0" w:color="auto"/>
            </w:tcBorders>
            <w:vAlign w:val="center"/>
          </w:tcPr>
          <w:p w14:paraId="65DCE760"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71820B2B" w14:textId="77777777" w:rsidTr="00770FF3">
        <w:trPr>
          <w:trHeight w:val="340"/>
          <w:jc w:val="center"/>
        </w:trPr>
        <w:tc>
          <w:tcPr>
            <w:tcW w:w="1966" w:type="dxa"/>
            <w:gridSpan w:val="3"/>
            <w:vMerge/>
            <w:tcBorders>
              <w:top w:val="double" w:sz="4" w:space="0" w:color="auto"/>
              <w:left w:val="double" w:sz="4" w:space="0" w:color="auto"/>
              <w:bottom w:val="double" w:sz="4" w:space="0" w:color="000000"/>
            </w:tcBorders>
            <w:vAlign w:val="center"/>
          </w:tcPr>
          <w:p w14:paraId="6CCB5CCB" w14:textId="77777777" w:rsidR="00EA4DD2" w:rsidRPr="007B0267" w:rsidRDefault="00EA4DD2" w:rsidP="00EA4DD2">
            <w:pPr>
              <w:spacing w:beforeLines="50" w:before="156"/>
              <w:jc w:val="center"/>
              <w:rPr>
                <w:rFonts w:ascii="Times New Roman" w:eastAsia="仿宋" w:hAnsi="Times New Roman" w:cs="Times New Roman"/>
                <w:szCs w:val="21"/>
              </w:rPr>
            </w:pPr>
          </w:p>
        </w:tc>
        <w:tc>
          <w:tcPr>
            <w:tcW w:w="1274" w:type="dxa"/>
            <w:tcBorders>
              <w:bottom w:val="double" w:sz="4" w:space="0" w:color="000000"/>
            </w:tcBorders>
          </w:tcPr>
          <w:p w14:paraId="50B3B70E"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200000110</w:t>
            </w:r>
          </w:p>
        </w:tc>
        <w:tc>
          <w:tcPr>
            <w:tcW w:w="2557" w:type="dxa"/>
            <w:tcBorders>
              <w:bottom w:val="double" w:sz="4" w:space="0" w:color="000000"/>
            </w:tcBorders>
            <w:vAlign w:val="center"/>
          </w:tcPr>
          <w:p w14:paraId="19826FBA"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社会责任与劳动教育</w:t>
            </w:r>
          </w:p>
        </w:tc>
        <w:tc>
          <w:tcPr>
            <w:tcW w:w="709" w:type="dxa"/>
            <w:tcBorders>
              <w:bottom w:val="double" w:sz="4" w:space="0" w:color="000000"/>
            </w:tcBorders>
            <w:vAlign w:val="center"/>
          </w:tcPr>
          <w:p w14:paraId="3C04EBAB"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每学年</w:t>
            </w:r>
          </w:p>
        </w:tc>
        <w:tc>
          <w:tcPr>
            <w:tcW w:w="709" w:type="dxa"/>
            <w:tcBorders>
              <w:bottom w:val="double" w:sz="4" w:space="0" w:color="auto"/>
            </w:tcBorders>
            <w:vAlign w:val="center"/>
          </w:tcPr>
          <w:p w14:paraId="23D1C255"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w:t>
            </w:r>
          </w:p>
        </w:tc>
        <w:tc>
          <w:tcPr>
            <w:tcW w:w="759" w:type="dxa"/>
            <w:tcBorders>
              <w:bottom w:val="double" w:sz="4" w:space="0" w:color="auto"/>
            </w:tcBorders>
            <w:vAlign w:val="center"/>
          </w:tcPr>
          <w:p w14:paraId="41190E18" w14:textId="77777777" w:rsidR="00EA4DD2" w:rsidRPr="007B0267" w:rsidRDefault="00EA4DD2"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vMerge/>
            <w:tcBorders>
              <w:top w:val="double" w:sz="4" w:space="0" w:color="auto"/>
              <w:bottom w:val="double" w:sz="4" w:space="0" w:color="auto"/>
              <w:right w:val="double" w:sz="4" w:space="0" w:color="auto"/>
            </w:tcBorders>
            <w:vAlign w:val="center"/>
          </w:tcPr>
          <w:p w14:paraId="793E990A" w14:textId="77777777" w:rsidR="00EA4DD2" w:rsidRPr="007B0267" w:rsidRDefault="00EA4DD2" w:rsidP="00EA4DD2">
            <w:pPr>
              <w:spacing w:beforeLines="50" w:before="156"/>
              <w:jc w:val="center"/>
              <w:rPr>
                <w:rFonts w:ascii="Times New Roman" w:eastAsia="仿宋" w:hAnsi="Times New Roman" w:cs="Times New Roman"/>
                <w:szCs w:val="21"/>
              </w:rPr>
            </w:pPr>
          </w:p>
        </w:tc>
      </w:tr>
      <w:tr w:rsidR="007B0267" w:rsidRPr="007B0267" w14:paraId="3F12DE3E" w14:textId="77777777" w:rsidTr="00EE2B83">
        <w:trPr>
          <w:trHeight w:val="340"/>
          <w:jc w:val="center"/>
        </w:trPr>
        <w:tc>
          <w:tcPr>
            <w:tcW w:w="1966" w:type="dxa"/>
            <w:gridSpan w:val="3"/>
            <w:tcBorders>
              <w:top w:val="double" w:sz="4" w:space="0" w:color="auto"/>
              <w:left w:val="double" w:sz="4" w:space="0" w:color="auto"/>
              <w:bottom w:val="double" w:sz="4" w:space="0" w:color="000000"/>
            </w:tcBorders>
            <w:vAlign w:val="center"/>
          </w:tcPr>
          <w:p w14:paraId="72644CEF" w14:textId="3A7163FA" w:rsidR="006E52AD" w:rsidRPr="007B0267" w:rsidRDefault="006E52AD"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实践环节</w:t>
            </w:r>
          </w:p>
        </w:tc>
        <w:tc>
          <w:tcPr>
            <w:tcW w:w="1274" w:type="dxa"/>
            <w:tcBorders>
              <w:bottom w:val="double" w:sz="4" w:space="0" w:color="000000"/>
            </w:tcBorders>
            <w:vAlign w:val="center"/>
          </w:tcPr>
          <w:p w14:paraId="0CE85773" w14:textId="21D5A926" w:rsidR="006E52AD" w:rsidRPr="007B0267" w:rsidRDefault="006E52AD" w:rsidP="00D111B3">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300000101</w:t>
            </w:r>
          </w:p>
        </w:tc>
        <w:tc>
          <w:tcPr>
            <w:tcW w:w="2557" w:type="dxa"/>
            <w:tcBorders>
              <w:bottom w:val="double" w:sz="4" w:space="0" w:color="000000"/>
            </w:tcBorders>
            <w:vAlign w:val="center"/>
          </w:tcPr>
          <w:p w14:paraId="486F9C89" w14:textId="7EBE11CA" w:rsidR="006E52AD" w:rsidRPr="007B0267" w:rsidRDefault="006E52AD">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专业实践</w:t>
            </w:r>
          </w:p>
        </w:tc>
        <w:tc>
          <w:tcPr>
            <w:tcW w:w="709" w:type="dxa"/>
            <w:tcBorders>
              <w:bottom w:val="double" w:sz="4" w:space="0" w:color="000000"/>
            </w:tcBorders>
            <w:vAlign w:val="center"/>
          </w:tcPr>
          <w:p w14:paraId="7CD511BA" w14:textId="36FF7AF5" w:rsidR="006E52AD" w:rsidRPr="007B0267" w:rsidRDefault="006E52AD"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3-4</w:t>
            </w:r>
          </w:p>
        </w:tc>
        <w:tc>
          <w:tcPr>
            <w:tcW w:w="709" w:type="dxa"/>
            <w:tcBorders>
              <w:bottom w:val="double" w:sz="4" w:space="0" w:color="auto"/>
            </w:tcBorders>
            <w:vAlign w:val="center"/>
          </w:tcPr>
          <w:p w14:paraId="1516043C" w14:textId="021CD1C3" w:rsidR="006E52AD" w:rsidRPr="007B0267" w:rsidRDefault="006E52AD"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6</w:t>
            </w:r>
          </w:p>
        </w:tc>
        <w:tc>
          <w:tcPr>
            <w:tcW w:w="759" w:type="dxa"/>
            <w:tcBorders>
              <w:bottom w:val="double" w:sz="4" w:space="0" w:color="auto"/>
            </w:tcBorders>
            <w:vAlign w:val="center"/>
          </w:tcPr>
          <w:p w14:paraId="08AD286C" w14:textId="1C611136" w:rsidR="006E52AD" w:rsidRPr="007B0267" w:rsidRDefault="006E52AD" w:rsidP="00EA4DD2">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考查</w:t>
            </w:r>
          </w:p>
        </w:tc>
        <w:tc>
          <w:tcPr>
            <w:tcW w:w="1771" w:type="dxa"/>
            <w:tcBorders>
              <w:top w:val="double" w:sz="4" w:space="0" w:color="auto"/>
              <w:bottom w:val="double" w:sz="4" w:space="0" w:color="auto"/>
              <w:right w:val="double" w:sz="4" w:space="0" w:color="auto"/>
            </w:tcBorders>
            <w:vAlign w:val="center"/>
          </w:tcPr>
          <w:p w14:paraId="75F47AAB" w14:textId="58D64E4F" w:rsidR="006E52AD" w:rsidRPr="007B0267" w:rsidRDefault="006E52AD" w:rsidP="00D111B3">
            <w:pPr>
              <w:spacing w:beforeLines="50" w:before="156"/>
              <w:jc w:val="center"/>
              <w:rPr>
                <w:rFonts w:ascii="Times New Roman" w:eastAsia="仿宋" w:hAnsi="Times New Roman" w:cs="Times New Roman"/>
                <w:szCs w:val="21"/>
              </w:rPr>
            </w:pPr>
            <w:r w:rsidRPr="007B0267">
              <w:rPr>
                <w:rFonts w:ascii="Times New Roman" w:eastAsia="仿宋" w:hAnsi="Times New Roman" w:cs="Times New Roman"/>
                <w:szCs w:val="21"/>
              </w:rPr>
              <w:t>学分</w:t>
            </w:r>
            <w:r w:rsidR="00797C8A" w:rsidRPr="007B0267">
              <w:rPr>
                <w:rFonts w:ascii="Times New Roman" w:eastAsia="仿宋" w:hAnsi="Times New Roman" w:cs="Times New Roman"/>
                <w:szCs w:val="21"/>
              </w:rPr>
              <w:t>6</w:t>
            </w:r>
            <w:r w:rsidRPr="007B0267">
              <w:rPr>
                <w:rFonts w:ascii="Times New Roman" w:eastAsia="仿宋" w:hAnsi="Times New Roman" w:cs="Times New Roman"/>
                <w:szCs w:val="21"/>
              </w:rPr>
              <w:t>，时间可累计</w:t>
            </w:r>
          </w:p>
        </w:tc>
      </w:tr>
    </w:tbl>
    <w:p w14:paraId="6CBB005B" w14:textId="47F20566" w:rsidR="00BB35A6" w:rsidRPr="007B0267" w:rsidRDefault="004E36A0" w:rsidP="005135D1">
      <w:pPr>
        <w:pStyle w:val="aa"/>
        <w:numPr>
          <w:ilvl w:val="0"/>
          <w:numId w:val="6"/>
        </w:numPr>
        <w:spacing w:beforeLines="50" w:before="156" w:line="360" w:lineRule="auto"/>
        <w:ind w:firstLineChars="0"/>
        <w:rPr>
          <w:rFonts w:ascii="Times New Roman" w:eastAsia="仿宋" w:hAnsi="Times New Roman" w:cs="Times New Roman"/>
          <w:sz w:val="24"/>
        </w:rPr>
      </w:pPr>
      <w:r w:rsidRPr="007B0267">
        <w:rPr>
          <w:rFonts w:ascii="Times New Roman" w:eastAsia="仿宋" w:hAnsi="Times New Roman" w:cs="Times New Roman"/>
          <w:sz w:val="24"/>
        </w:rPr>
        <w:t>课程大纲</w:t>
      </w:r>
    </w:p>
    <w:p w14:paraId="5D099D91" w14:textId="476E84DE" w:rsidR="00BB35A6" w:rsidRPr="007B0267" w:rsidRDefault="004E36A0" w:rsidP="00770FF3">
      <w:pPr>
        <w:spacing w:line="360" w:lineRule="auto"/>
        <w:ind w:firstLineChars="200" w:firstLine="480"/>
        <w:rPr>
          <w:rFonts w:ascii="Times New Roman" w:eastAsia="仿宋" w:hAnsi="Times New Roman" w:cs="Times New Roman"/>
          <w:iCs/>
          <w:sz w:val="24"/>
        </w:rPr>
      </w:pPr>
      <w:r w:rsidRPr="007B0267">
        <w:rPr>
          <w:rFonts w:ascii="Times New Roman" w:eastAsia="仿宋" w:hAnsi="Times New Roman" w:cs="Times New Roman"/>
          <w:iCs/>
          <w:sz w:val="24"/>
        </w:rPr>
        <w:t>课程均须有课程教学大纲。课程教学大纲的编写由具有硕士研究生导师资格的教师承担，并经学院教授委员会审定。课程教学大纲内容应包括课程名称、课程负责人及团队、授课方式及时数分配、教学目的及要求、课程内容简介、考核方式、推荐参考书目、说明等。参照《专业学位研究生核心课程指南（试行）》。</w:t>
      </w:r>
    </w:p>
    <w:p w14:paraId="54EE9CEA" w14:textId="77777777" w:rsidR="00BB35A6" w:rsidRPr="007B0267" w:rsidRDefault="004E36A0">
      <w:pPr>
        <w:spacing w:line="360" w:lineRule="auto"/>
        <w:rPr>
          <w:rFonts w:ascii="Times New Roman" w:eastAsia="仿宋" w:hAnsi="Times New Roman" w:cs="Times New Roman"/>
          <w:b/>
          <w:bCs/>
          <w:sz w:val="24"/>
        </w:rPr>
      </w:pPr>
      <w:r w:rsidRPr="007B0267">
        <w:rPr>
          <w:rFonts w:ascii="Times New Roman" w:eastAsia="仿宋" w:hAnsi="Times New Roman" w:cs="Times New Roman"/>
          <w:b/>
          <w:bCs/>
          <w:sz w:val="24"/>
        </w:rPr>
        <w:t>6.</w:t>
      </w:r>
      <w:r w:rsidRPr="007B0267">
        <w:rPr>
          <w:rFonts w:ascii="Times New Roman" w:eastAsia="仿宋" w:hAnsi="Times New Roman" w:cs="Times New Roman"/>
          <w:b/>
          <w:bCs/>
          <w:sz w:val="24"/>
        </w:rPr>
        <w:t>必修环节</w:t>
      </w:r>
    </w:p>
    <w:p w14:paraId="13E5CFFB" w14:textId="7E8ADD3D" w:rsidR="003013C8" w:rsidRPr="007B0267" w:rsidRDefault="003013C8" w:rsidP="00770FF3">
      <w:pPr>
        <w:pStyle w:val="a4"/>
        <w:snapToGrid w:val="0"/>
        <w:spacing w:before="0" w:beforeAutospacing="0" w:after="0" w:afterAutospacing="0" w:line="360" w:lineRule="auto"/>
        <w:rPr>
          <w:rFonts w:ascii="Times New Roman" w:eastAsia="仿宋" w:hAnsi="Times New Roman" w:cs="Times New Roman"/>
          <w:iCs/>
          <w:kern w:val="2"/>
          <w:szCs w:val="22"/>
        </w:rPr>
      </w:pPr>
      <w:r w:rsidRPr="007B0267">
        <w:rPr>
          <w:rFonts w:ascii="Times New Roman" w:eastAsia="仿宋" w:hAnsi="Times New Roman" w:cs="Times New Roman"/>
          <w:iCs/>
          <w:kern w:val="2"/>
          <w:szCs w:val="22"/>
        </w:rPr>
        <w:t>1</w:t>
      </w:r>
      <w:r w:rsidR="005135D1" w:rsidRPr="007B0267">
        <w:rPr>
          <w:rFonts w:ascii="Times New Roman" w:eastAsia="仿宋" w:hAnsi="Times New Roman" w:cs="Times New Roman"/>
          <w:iCs/>
          <w:kern w:val="2"/>
          <w:szCs w:val="22"/>
        </w:rPr>
        <w:t>）</w:t>
      </w:r>
      <w:r w:rsidRPr="007B0267">
        <w:rPr>
          <w:rFonts w:ascii="Times New Roman" w:eastAsia="仿宋" w:hAnsi="Times New Roman" w:cs="Times New Roman"/>
          <w:iCs/>
          <w:kern w:val="2"/>
          <w:szCs w:val="22"/>
        </w:rPr>
        <w:t>完成学位论文开题报告及文献阅读综述，学位论文中期检查，不计学分。</w:t>
      </w:r>
    </w:p>
    <w:p w14:paraId="72688621" w14:textId="30871DD8" w:rsidR="003013C8" w:rsidRPr="007B0267" w:rsidRDefault="003013C8" w:rsidP="00770FF3">
      <w:pPr>
        <w:widowControl/>
        <w:snapToGrid w:val="0"/>
        <w:spacing w:line="360" w:lineRule="auto"/>
        <w:jc w:val="left"/>
        <w:rPr>
          <w:rFonts w:ascii="Times New Roman" w:eastAsia="仿宋" w:hAnsi="Times New Roman" w:cs="Times New Roman"/>
          <w:iCs/>
          <w:sz w:val="24"/>
        </w:rPr>
      </w:pPr>
      <w:r w:rsidRPr="007B0267">
        <w:rPr>
          <w:rFonts w:ascii="Times New Roman" w:eastAsia="仿宋" w:hAnsi="Times New Roman" w:cs="Times New Roman"/>
          <w:iCs/>
          <w:sz w:val="24"/>
        </w:rPr>
        <w:t>2</w:t>
      </w:r>
      <w:r w:rsidR="005135D1" w:rsidRPr="007B0267">
        <w:rPr>
          <w:rFonts w:ascii="Times New Roman" w:eastAsia="仿宋" w:hAnsi="Times New Roman" w:cs="Times New Roman"/>
          <w:iCs/>
          <w:sz w:val="24"/>
        </w:rPr>
        <w:t>）</w:t>
      </w:r>
      <w:r w:rsidRPr="007B0267">
        <w:rPr>
          <w:rFonts w:ascii="Times New Roman" w:eastAsia="仿宋" w:hAnsi="Times New Roman" w:cs="Times New Roman"/>
          <w:iCs/>
          <w:sz w:val="24"/>
        </w:rPr>
        <w:t>学术活动。</w:t>
      </w:r>
      <w:r w:rsidRPr="007B0267">
        <w:rPr>
          <w:rFonts w:ascii="Times New Roman" w:eastAsia="仿宋" w:hAnsi="Times New Roman" w:cs="Times New Roman"/>
          <w:sz w:val="24"/>
          <w:szCs w:val="24"/>
        </w:rPr>
        <w:t>学术活动包括学术讲座、组织和参与学术讨论、作小型学术报告等，参加全国学术活动</w:t>
      </w:r>
      <w:r w:rsidRPr="007B0267">
        <w:rPr>
          <w:rFonts w:ascii="Times New Roman" w:eastAsia="仿宋" w:hAnsi="Times New Roman" w:cs="Times New Roman"/>
          <w:sz w:val="24"/>
          <w:szCs w:val="24"/>
        </w:rPr>
        <w:t>1</w:t>
      </w:r>
      <w:r w:rsidRPr="007B0267">
        <w:rPr>
          <w:rFonts w:ascii="Times New Roman" w:eastAsia="仿宋" w:hAnsi="Times New Roman" w:cs="Times New Roman"/>
          <w:sz w:val="24"/>
          <w:szCs w:val="24"/>
        </w:rPr>
        <w:t>次以上或学校组织的学术活动</w:t>
      </w:r>
      <w:r w:rsidR="00CF4C32" w:rsidRPr="007B0267">
        <w:rPr>
          <w:rFonts w:ascii="Times New Roman" w:eastAsia="仿宋" w:hAnsi="Times New Roman" w:cs="Times New Roman"/>
          <w:sz w:val="24"/>
          <w:szCs w:val="24"/>
        </w:rPr>
        <w:t>10</w:t>
      </w:r>
      <w:r w:rsidRPr="007B0267">
        <w:rPr>
          <w:rFonts w:ascii="Times New Roman" w:eastAsia="仿宋" w:hAnsi="Times New Roman" w:cs="Times New Roman"/>
          <w:sz w:val="24"/>
          <w:szCs w:val="24"/>
        </w:rPr>
        <w:t>次以上，计</w:t>
      </w:r>
      <w:r w:rsidRPr="007B0267">
        <w:rPr>
          <w:rFonts w:ascii="Times New Roman" w:eastAsia="仿宋" w:hAnsi="Times New Roman" w:cs="Times New Roman"/>
          <w:sz w:val="24"/>
          <w:szCs w:val="24"/>
        </w:rPr>
        <w:t>1</w:t>
      </w:r>
      <w:r w:rsidRPr="007B0267">
        <w:rPr>
          <w:rFonts w:ascii="Times New Roman" w:eastAsia="仿宋" w:hAnsi="Times New Roman" w:cs="Times New Roman"/>
          <w:sz w:val="24"/>
          <w:szCs w:val="24"/>
        </w:rPr>
        <w:t>学分（</w:t>
      </w:r>
      <w:r w:rsidRPr="007B0267">
        <w:rPr>
          <w:rFonts w:ascii="Times New Roman" w:eastAsia="仿宋" w:hAnsi="Times New Roman" w:cs="Times New Roman"/>
          <w:iCs/>
          <w:sz w:val="24"/>
        </w:rPr>
        <w:t>以现场签到、参会图片、会议论文、墙报或学术交流心得体会等为依据考核</w:t>
      </w:r>
      <w:r w:rsidRPr="007B0267">
        <w:rPr>
          <w:rFonts w:ascii="Times New Roman" w:eastAsia="仿宋" w:hAnsi="Times New Roman" w:cs="Times New Roman"/>
          <w:sz w:val="24"/>
          <w:szCs w:val="24"/>
        </w:rPr>
        <w:t>）</w:t>
      </w:r>
      <w:r w:rsidRPr="007B0267">
        <w:rPr>
          <w:rFonts w:ascii="Times New Roman" w:eastAsia="仿宋" w:hAnsi="Times New Roman" w:cs="Times New Roman"/>
          <w:iCs/>
          <w:sz w:val="24"/>
        </w:rPr>
        <w:t>。</w:t>
      </w:r>
    </w:p>
    <w:p w14:paraId="534EED8E" w14:textId="7A814C18" w:rsidR="00BB35A6" w:rsidRPr="007B0267" w:rsidRDefault="003013C8" w:rsidP="00770FF3">
      <w:pPr>
        <w:pStyle w:val="a4"/>
        <w:snapToGrid w:val="0"/>
        <w:spacing w:before="0" w:beforeAutospacing="0" w:after="0" w:afterAutospacing="0" w:line="360" w:lineRule="auto"/>
        <w:rPr>
          <w:rFonts w:ascii="Times New Roman" w:eastAsia="仿宋" w:hAnsi="Times New Roman" w:cs="Times New Roman"/>
          <w:iCs/>
          <w:kern w:val="2"/>
          <w:szCs w:val="22"/>
        </w:rPr>
      </w:pPr>
      <w:r w:rsidRPr="007B0267">
        <w:rPr>
          <w:rFonts w:ascii="Times New Roman" w:eastAsia="仿宋" w:hAnsi="Times New Roman" w:cs="Times New Roman"/>
          <w:iCs/>
          <w:kern w:val="2"/>
          <w:szCs w:val="22"/>
        </w:rPr>
        <w:lastRenderedPageBreak/>
        <w:t>3</w:t>
      </w:r>
      <w:r w:rsidR="005135D1" w:rsidRPr="007B0267">
        <w:rPr>
          <w:rFonts w:ascii="Times New Roman" w:eastAsia="仿宋" w:hAnsi="Times New Roman" w:cs="Times New Roman"/>
          <w:iCs/>
          <w:kern w:val="2"/>
          <w:szCs w:val="22"/>
        </w:rPr>
        <w:t>）</w:t>
      </w:r>
      <w:r w:rsidRPr="007B0267">
        <w:rPr>
          <w:rFonts w:ascii="Times New Roman" w:eastAsia="仿宋" w:hAnsi="Times New Roman" w:cs="Times New Roman"/>
          <w:iCs/>
          <w:kern w:val="2"/>
          <w:szCs w:val="22"/>
        </w:rPr>
        <w:t>社会责任学分参照《安徽工程大学大学生社会责任学分认定标准》执行，每学年</w:t>
      </w:r>
      <w:r w:rsidRPr="007B0267">
        <w:rPr>
          <w:rFonts w:ascii="Times New Roman" w:eastAsia="仿宋" w:hAnsi="Times New Roman" w:cs="Times New Roman"/>
          <w:iCs/>
          <w:kern w:val="2"/>
          <w:szCs w:val="22"/>
        </w:rPr>
        <w:t>1</w:t>
      </w:r>
      <w:r w:rsidRPr="007B0267">
        <w:rPr>
          <w:rFonts w:ascii="Times New Roman" w:eastAsia="仿宋" w:hAnsi="Times New Roman" w:cs="Times New Roman"/>
          <w:iCs/>
          <w:kern w:val="2"/>
          <w:szCs w:val="22"/>
        </w:rPr>
        <w:t>学分。劳动教育由各学院制订具体执行方案进行认定，每学期学院组织认定一次。</w:t>
      </w:r>
    </w:p>
    <w:p w14:paraId="15FC4884" w14:textId="77777777" w:rsidR="00BB35A6" w:rsidRPr="007B0267" w:rsidRDefault="004E36A0">
      <w:pPr>
        <w:widowControl/>
        <w:spacing w:line="360" w:lineRule="auto"/>
        <w:jc w:val="left"/>
        <w:rPr>
          <w:rFonts w:ascii="Times New Roman" w:eastAsia="仿宋" w:hAnsi="Times New Roman" w:cs="Times New Roman"/>
          <w:b/>
          <w:bCs/>
          <w:sz w:val="24"/>
        </w:rPr>
      </w:pPr>
      <w:r w:rsidRPr="007B0267">
        <w:rPr>
          <w:rFonts w:ascii="Times New Roman" w:eastAsia="仿宋" w:hAnsi="Times New Roman" w:cs="Times New Roman"/>
          <w:b/>
          <w:bCs/>
          <w:sz w:val="24"/>
        </w:rPr>
        <w:t>7</w:t>
      </w:r>
      <w:r w:rsidRPr="007B0267">
        <w:rPr>
          <w:rFonts w:ascii="Times New Roman" w:eastAsia="仿宋" w:hAnsi="Times New Roman" w:cs="Times New Roman"/>
          <w:b/>
          <w:bCs/>
          <w:sz w:val="24"/>
        </w:rPr>
        <w:t>．实践环节</w:t>
      </w:r>
    </w:p>
    <w:p w14:paraId="5838CD19"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专业实践是生物与医药硕士专业学位研究生获得实践经验，提高实践能力的重要环节。通过实践环节应达到：基本熟悉本行业工作流程和相关职业及技术规范，培养工程实践及技术研发与创新能力。</w:t>
      </w:r>
    </w:p>
    <w:p w14:paraId="16211572" w14:textId="51CAB812" w:rsidR="00770FF3" w:rsidRPr="007B0267" w:rsidRDefault="00770FF3" w:rsidP="00770FF3">
      <w:pPr>
        <w:pStyle w:val="a4"/>
        <w:adjustRightInd w:val="0"/>
        <w:snapToGrid w:val="0"/>
        <w:spacing w:before="0" w:beforeAutospacing="0" w:after="0" w:afterAutospacing="0" w:line="360" w:lineRule="auto"/>
        <w:ind w:firstLineChars="200" w:firstLine="480"/>
        <w:rPr>
          <w:rFonts w:ascii="Times New Roman" w:eastAsia="仿宋" w:hAnsi="Times New Roman" w:cs="Times New Roman"/>
          <w:b/>
          <w:iCs/>
          <w:kern w:val="2"/>
          <w:szCs w:val="22"/>
        </w:rPr>
      </w:pPr>
      <w:r w:rsidRPr="007B0267">
        <w:rPr>
          <w:rFonts w:ascii="Times New Roman" w:eastAsia="仿宋" w:hAnsi="Times New Roman" w:cs="Times New Roman"/>
          <w:iCs/>
          <w:kern w:val="2"/>
          <w:szCs w:val="22"/>
        </w:rPr>
        <w:t>专业实践可采用集中实践和分段实践相结合的方式。全日制具有</w:t>
      </w:r>
      <w:r w:rsidRPr="007B0267">
        <w:rPr>
          <w:rFonts w:ascii="Times New Roman" w:eastAsia="仿宋" w:hAnsi="Times New Roman" w:cs="Times New Roman"/>
          <w:iCs/>
          <w:kern w:val="2"/>
          <w:szCs w:val="22"/>
        </w:rPr>
        <w:t>2</w:t>
      </w:r>
      <w:r w:rsidRPr="007B0267">
        <w:rPr>
          <w:rFonts w:ascii="Times New Roman" w:eastAsia="仿宋" w:hAnsi="Times New Roman" w:cs="Times New Roman"/>
          <w:iCs/>
          <w:kern w:val="2"/>
          <w:szCs w:val="22"/>
        </w:rPr>
        <w:t>年及以上企业工作经历的研究生专业实践时间应不少于</w:t>
      </w:r>
      <w:r w:rsidRPr="007B0267">
        <w:rPr>
          <w:rFonts w:ascii="Times New Roman" w:eastAsia="仿宋" w:hAnsi="Times New Roman" w:cs="Times New Roman"/>
          <w:iCs/>
          <w:kern w:val="2"/>
          <w:szCs w:val="22"/>
        </w:rPr>
        <w:t>6</w:t>
      </w:r>
      <w:r w:rsidRPr="007B0267">
        <w:rPr>
          <w:rFonts w:ascii="Times New Roman" w:eastAsia="仿宋" w:hAnsi="Times New Roman" w:cs="Times New Roman"/>
          <w:iCs/>
          <w:kern w:val="2"/>
          <w:szCs w:val="22"/>
        </w:rPr>
        <w:t>个月，不具有</w:t>
      </w:r>
      <w:r w:rsidRPr="007B0267">
        <w:rPr>
          <w:rFonts w:ascii="Times New Roman" w:eastAsia="仿宋" w:hAnsi="Times New Roman" w:cs="Times New Roman"/>
          <w:iCs/>
          <w:kern w:val="2"/>
          <w:szCs w:val="22"/>
        </w:rPr>
        <w:t>2</w:t>
      </w:r>
      <w:r w:rsidRPr="007B0267">
        <w:rPr>
          <w:rFonts w:ascii="Times New Roman" w:eastAsia="仿宋" w:hAnsi="Times New Roman" w:cs="Times New Roman"/>
          <w:iCs/>
          <w:kern w:val="2"/>
          <w:szCs w:val="22"/>
        </w:rPr>
        <w:t>年企业工作经历的研究生专业实践时间应不少于</w:t>
      </w:r>
      <w:r w:rsidRPr="007B0267">
        <w:rPr>
          <w:rFonts w:ascii="Times New Roman" w:eastAsia="仿宋" w:hAnsi="Times New Roman" w:cs="Times New Roman"/>
          <w:iCs/>
          <w:kern w:val="2"/>
          <w:szCs w:val="22"/>
        </w:rPr>
        <w:t>1</w:t>
      </w:r>
      <w:r w:rsidRPr="007B0267">
        <w:rPr>
          <w:rFonts w:ascii="Times New Roman" w:eastAsia="仿宋" w:hAnsi="Times New Roman" w:cs="Times New Roman"/>
          <w:iCs/>
          <w:kern w:val="2"/>
          <w:szCs w:val="22"/>
        </w:rPr>
        <w:t>年。实践环节包括课程实验、企业实践、课题研发等形式，实践内容可根据不同的实践形式由学校导师或学校及企业导师协商决定。实践成果直接服务于实践单位的技术开发、技术改造、产品研发和高效生产。实践环节结束时撰写不少于</w:t>
      </w:r>
      <w:r w:rsidRPr="007B0267">
        <w:rPr>
          <w:rFonts w:ascii="Times New Roman" w:eastAsia="仿宋" w:hAnsi="Times New Roman" w:cs="Times New Roman"/>
          <w:iCs/>
          <w:kern w:val="2"/>
          <w:szCs w:val="22"/>
        </w:rPr>
        <w:t>5000</w:t>
      </w:r>
      <w:r w:rsidRPr="007B0267">
        <w:rPr>
          <w:rFonts w:ascii="Times New Roman" w:eastAsia="仿宋" w:hAnsi="Times New Roman" w:cs="Times New Roman"/>
          <w:iCs/>
          <w:kern w:val="2"/>
          <w:szCs w:val="22"/>
        </w:rPr>
        <w:t>字的实践总结报告，由导师和企业实践指导教师签署意见，提交学院教授委员会考核认定，达到要求计</w:t>
      </w:r>
      <w:r w:rsidRPr="007B0267">
        <w:rPr>
          <w:rFonts w:ascii="Times New Roman" w:eastAsia="仿宋" w:hAnsi="Times New Roman" w:cs="Times New Roman"/>
          <w:iCs/>
          <w:kern w:val="2"/>
          <w:szCs w:val="22"/>
        </w:rPr>
        <w:t>6</w:t>
      </w:r>
      <w:r w:rsidRPr="007B0267">
        <w:rPr>
          <w:rFonts w:ascii="Times New Roman" w:eastAsia="仿宋" w:hAnsi="Times New Roman" w:cs="Times New Roman"/>
          <w:iCs/>
          <w:kern w:val="2"/>
          <w:szCs w:val="22"/>
        </w:rPr>
        <w:t>学分。</w:t>
      </w:r>
    </w:p>
    <w:p w14:paraId="01A16DDA" w14:textId="77777777" w:rsidR="00BB35A6" w:rsidRPr="007B0267" w:rsidRDefault="004E36A0">
      <w:pPr>
        <w:spacing w:line="360" w:lineRule="auto"/>
        <w:rPr>
          <w:rFonts w:ascii="Times New Roman" w:eastAsia="仿宋" w:hAnsi="Times New Roman" w:cs="Times New Roman"/>
          <w:b/>
          <w:sz w:val="24"/>
        </w:rPr>
      </w:pPr>
      <w:r w:rsidRPr="007B0267">
        <w:rPr>
          <w:rFonts w:ascii="Times New Roman" w:eastAsia="仿宋" w:hAnsi="Times New Roman" w:cs="Times New Roman"/>
          <w:b/>
          <w:bCs/>
          <w:sz w:val="24"/>
        </w:rPr>
        <w:t>8</w:t>
      </w:r>
      <w:r w:rsidRPr="007B0267">
        <w:rPr>
          <w:rFonts w:ascii="Times New Roman" w:eastAsia="仿宋" w:hAnsi="Times New Roman" w:cs="Times New Roman"/>
          <w:b/>
          <w:bCs/>
          <w:sz w:val="24"/>
        </w:rPr>
        <w:t>．科研</w:t>
      </w:r>
      <w:r w:rsidRPr="007B0267">
        <w:rPr>
          <w:rFonts w:ascii="Times New Roman" w:eastAsia="仿宋" w:hAnsi="Times New Roman" w:cs="Times New Roman"/>
          <w:b/>
          <w:sz w:val="24"/>
        </w:rPr>
        <w:t>与论文</w:t>
      </w:r>
    </w:p>
    <w:p w14:paraId="1BEE8EDE"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cs="Times New Roman"/>
          <w:color w:val="auto"/>
        </w:rPr>
        <w:t>（</w:t>
      </w:r>
      <w:r w:rsidRPr="007B0267">
        <w:rPr>
          <w:rFonts w:ascii="Times New Roman" w:eastAsia="仿宋" w:cs="Times New Roman"/>
          <w:iCs/>
          <w:color w:val="auto"/>
          <w:kern w:val="2"/>
          <w:szCs w:val="22"/>
        </w:rPr>
        <w:t>包括：学位论文工作的主要目的和基本要求、论文选题、开题报告、中期检查、论文答辩等环节）</w:t>
      </w:r>
    </w:p>
    <w:p w14:paraId="29EB9BEA" w14:textId="059B8CE0"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1</w:t>
      </w:r>
      <w:r w:rsidR="005135D1" w:rsidRPr="007B0267">
        <w:rPr>
          <w:rFonts w:ascii="Times New Roman" w:eastAsia="仿宋" w:cs="Times New Roman"/>
          <w:iCs/>
          <w:color w:val="auto"/>
          <w:kern w:val="2"/>
          <w:szCs w:val="22"/>
        </w:rPr>
        <w:t>）</w:t>
      </w:r>
      <w:r w:rsidRPr="007B0267">
        <w:rPr>
          <w:rFonts w:ascii="Times New Roman" w:eastAsia="仿宋" w:cs="Times New Roman"/>
          <w:iCs/>
          <w:color w:val="auto"/>
          <w:kern w:val="2"/>
          <w:szCs w:val="22"/>
        </w:rPr>
        <w:t>目的和基本要求</w:t>
      </w:r>
    </w:p>
    <w:p w14:paraId="4EC91B80"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学位论文是硕士生培养工作的重要组成部分，是对硕士生进行科学研究或承担专门技术工作的全面训练，是培养硕士生独立思考、创新能力，综合运用所学知识发现问题、分析问题和解决问题能力，从事科学研究或承担专门技术工作的能力，使研究生的综合业务素质在系统的科学研究或工程实际训练中得到全面提高。硕士研究生应在导师指导下独立完成硕士学位论文工作。</w:t>
      </w:r>
    </w:p>
    <w:p w14:paraId="1430DFE2" w14:textId="263039DD" w:rsidR="00770FF3" w:rsidRPr="007B0267" w:rsidRDefault="005135D1"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2</w:t>
      </w:r>
      <w:r w:rsidRPr="007B0267">
        <w:rPr>
          <w:rFonts w:ascii="Times New Roman" w:eastAsia="仿宋" w:cs="Times New Roman"/>
          <w:iCs/>
          <w:color w:val="auto"/>
          <w:kern w:val="2"/>
          <w:szCs w:val="22"/>
        </w:rPr>
        <w:t>）</w:t>
      </w:r>
      <w:r w:rsidR="00770FF3" w:rsidRPr="007B0267">
        <w:rPr>
          <w:rFonts w:ascii="Times New Roman" w:eastAsia="仿宋" w:cs="Times New Roman"/>
          <w:iCs/>
          <w:color w:val="auto"/>
          <w:kern w:val="2"/>
          <w:szCs w:val="22"/>
        </w:rPr>
        <w:t xml:space="preserve"> </w:t>
      </w:r>
      <w:r w:rsidR="00770FF3" w:rsidRPr="007B0267">
        <w:rPr>
          <w:rFonts w:ascii="Times New Roman" w:eastAsia="仿宋" w:cs="Times New Roman"/>
          <w:iCs/>
          <w:color w:val="auto"/>
          <w:kern w:val="2"/>
          <w:szCs w:val="22"/>
        </w:rPr>
        <w:t>学位论文选题的形式与规范要求</w:t>
      </w:r>
    </w:p>
    <w:p w14:paraId="3209A789"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学位论文选题应来源于企业的工程实际或具有明确的工程背景和应用价值，最好是从企业的工程项目中提出问题，进行课题立项研究。论文形式可以多样化，既可以是应用研究类学位论文，也可以是工程设计类、产品开发类或试验研究类论文。主要形式可以是：</w:t>
      </w:r>
    </w:p>
    <w:p w14:paraId="376D02B8"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 xml:space="preserve">(1) </w:t>
      </w:r>
      <w:r w:rsidRPr="007B0267">
        <w:rPr>
          <w:rFonts w:ascii="Times New Roman" w:eastAsia="仿宋" w:cs="Times New Roman"/>
          <w:iCs/>
          <w:color w:val="auto"/>
          <w:kern w:val="2"/>
          <w:szCs w:val="22"/>
        </w:rPr>
        <w:t>应用研究类学位论文。直接来源于生物与医药工程实际问题或具有明确</w:t>
      </w:r>
      <w:r w:rsidRPr="007B0267">
        <w:rPr>
          <w:rFonts w:ascii="Times New Roman" w:eastAsia="仿宋" w:cs="Times New Roman"/>
          <w:iCs/>
          <w:color w:val="auto"/>
          <w:kern w:val="2"/>
          <w:szCs w:val="22"/>
        </w:rPr>
        <w:lastRenderedPageBreak/>
        <w:t>的材料工程应用背景，综合运用基础理论与专业知识、科学方法和技术手段开展应用性研究。研究成果能解决特定工程实际问题，具有实际应用价值。</w:t>
      </w:r>
    </w:p>
    <w:p w14:paraId="6C0E1F6A"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 xml:space="preserve">(2) </w:t>
      </w:r>
      <w:r w:rsidRPr="007B0267">
        <w:rPr>
          <w:rFonts w:ascii="Times New Roman" w:eastAsia="仿宋" w:cs="Times New Roman"/>
          <w:iCs/>
          <w:color w:val="auto"/>
          <w:kern w:val="2"/>
          <w:szCs w:val="22"/>
        </w:rPr>
        <w:t>工程设计类学位论文。综合生物与医药专业的理论、科学方法、专业知识与技术手段、设计工具等，对具有较高技术含量的工程项目、大型装备及其工艺等问题开展的工程设计。</w:t>
      </w:r>
    </w:p>
    <w:p w14:paraId="74D805CA"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 xml:space="preserve">(3) </w:t>
      </w:r>
      <w:r w:rsidRPr="007B0267">
        <w:rPr>
          <w:rFonts w:ascii="Times New Roman" w:eastAsia="仿宋" w:cs="Times New Roman"/>
          <w:iCs/>
          <w:color w:val="auto"/>
          <w:kern w:val="2"/>
          <w:szCs w:val="22"/>
        </w:rPr>
        <w:t>产品研发类学位论文。来源于生物与医药工程领域生产实际的新产品研发、关键部件研发、各类应用软件开发、以及对国内外先进产品的引进</w:t>
      </w:r>
      <w:proofErr w:type="gramStart"/>
      <w:r w:rsidRPr="007B0267">
        <w:rPr>
          <w:rFonts w:ascii="Times New Roman" w:eastAsia="仿宋" w:cs="Times New Roman"/>
          <w:iCs/>
          <w:color w:val="auto"/>
          <w:kern w:val="2"/>
          <w:szCs w:val="22"/>
        </w:rPr>
        <w:t>消化再</w:t>
      </w:r>
      <w:proofErr w:type="gramEnd"/>
      <w:r w:rsidRPr="007B0267">
        <w:rPr>
          <w:rFonts w:ascii="Times New Roman" w:eastAsia="仿宋" w:cs="Times New Roman"/>
          <w:iCs/>
          <w:color w:val="auto"/>
          <w:kern w:val="2"/>
          <w:szCs w:val="22"/>
        </w:rPr>
        <w:t>研发；包括了各种软、硬件产品的研发。</w:t>
      </w:r>
    </w:p>
    <w:p w14:paraId="1E62FFF6"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 xml:space="preserve">(4) </w:t>
      </w:r>
      <w:r w:rsidRPr="007B0267">
        <w:rPr>
          <w:rFonts w:ascii="Times New Roman" w:eastAsia="仿宋" w:cs="Times New Roman"/>
          <w:iCs/>
          <w:color w:val="auto"/>
          <w:kern w:val="2"/>
          <w:szCs w:val="22"/>
        </w:rPr>
        <w:t>试验研究类学位论文。针对某个试验对象或试验任务开展的专门大型或工艺试验研究，或目前尚无标准规范的试验方法研究。</w:t>
      </w:r>
    </w:p>
    <w:p w14:paraId="5702314B" w14:textId="4A90B10C"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学位论文的结构应符合不同形式的要求，应条理清楚，用词准确，表述规范。学位论文包括封面、摘要、诚信与知识产权声明、正文、参考文献、必要的附录、致谢等组成部分。正文字数不少于</w:t>
      </w:r>
      <w:r w:rsidR="009C1A50" w:rsidRPr="007B0267">
        <w:rPr>
          <w:rFonts w:ascii="Times New Roman" w:eastAsia="仿宋" w:cs="Times New Roman"/>
          <w:iCs/>
          <w:color w:val="auto"/>
          <w:kern w:val="2"/>
          <w:szCs w:val="22"/>
        </w:rPr>
        <w:t>1</w:t>
      </w:r>
      <w:r w:rsidRPr="007B0267">
        <w:rPr>
          <w:rFonts w:ascii="Times New Roman" w:eastAsia="仿宋" w:cs="Times New Roman"/>
          <w:iCs/>
          <w:color w:val="auto"/>
          <w:kern w:val="2"/>
          <w:szCs w:val="22"/>
        </w:rPr>
        <w:t>万字。学位论文撰写要求概念清晰、层次分明、用词准确、文字通畅、图表清晰、数据可靠，引用他文应明确标注。</w:t>
      </w:r>
    </w:p>
    <w:p w14:paraId="0A29FB8B" w14:textId="669B436E"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3</w:t>
      </w:r>
      <w:r w:rsidR="005135D1" w:rsidRPr="007B0267">
        <w:rPr>
          <w:rFonts w:ascii="Times New Roman" w:eastAsia="仿宋" w:cs="Times New Roman"/>
          <w:iCs/>
          <w:color w:val="auto"/>
          <w:kern w:val="2"/>
          <w:szCs w:val="22"/>
        </w:rPr>
        <w:t>）</w:t>
      </w:r>
      <w:r w:rsidRPr="007B0267">
        <w:rPr>
          <w:rFonts w:ascii="Times New Roman" w:eastAsia="仿宋" w:cs="Times New Roman"/>
          <w:iCs/>
          <w:color w:val="auto"/>
          <w:kern w:val="2"/>
          <w:szCs w:val="22"/>
        </w:rPr>
        <w:t xml:space="preserve"> </w:t>
      </w:r>
      <w:r w:rsidRPr="007B0267">
        <w:rPr>
          <w:rFonts w:ascii="Times New Roman" w:eastAsia="仿宋" w:cs="Times New Roman"/>
          <w:iCs/>
          <w:color w:val="auto"/>
          <w:kern w:val="2"/>
          <w:szCs w:val="22"/>
        </w:rPr>
        <w:t>论文开题及中期考核</w:t>
      </w:r>
    </w:p>
    <w:p w14:paraId="07A3A930"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工程硕士专业学位的论文（设计）选题</w:t>
      </w:r>
      <w:proofErr w:type="gramStart"/>
      <w:r w:rsidRPr="007B0267">
        <w:rPr>
          <w:rFonts w:ascii="Times New Roman" w:eastAsia="仿宋" w:cs="Times New Roman"/>
          <w:iCs/>
          <w:color w:val="auto"/>
          <w:kern w:val="2"/>
          <w:szCs w:val="22"/>
        </w:rPr>
        <w:t>须体现</w:t>
      </w:r>
      <w:proofErr w:type="gramEnd"/>
      <w:r w:rsidRPr="007B0267">
        <w:rPr>
          <w:rFonts w:ascii="Times New Roman" w:eastAsia="仿宋" w:cs="Times New Roman"/>
          <w:iCs/>
          <w:color w:val="auto"/>
          <w:kern w:val="2"/>
          <w:szCs w:val="22"/>
        </w:rPr>
        <w:t>论文作者综合运用生物与医药领域的工程理论、专业知识与技术手段进行工程实践的能力；</w:t>
      </w:r>
      <w:proofErr w:type="gramStart"/>
      <w:r w:rsidRPr="007B0267">
        <w:rPr>
          <w:rFonts w:ascii="Times New Roman" w:eastAsia="仿宋" w:cs="Times New Roman"/>
          <w:iCs/>
          <w:color w:val="auto"/>
          <w:kern w:val="2"/>
          <w:szCs w:val="22"/>
        </w:rPr>
        <w:t>须联系</w:t>
      </w:r>
      <w:proofErr w:type="gramEnd"/>
      <w:r w:rsidRPr="007B0267">
        <w:rPr>
          <w:rFonts w:ascii="Times New Roman" w:eastAsia="仿宋" w:cs="Times New Roman"/>
          <w:iCs/>
          <w:color w:val="auto"/>
          <w:kern w:val="2"/>
          <w:szCs w:val="22"/>
        </w:rPr>
        <w:t>工程实际、重点突出；应能反映工作成果的实用性与新颖性；须突出社会性、经济型和使用价值。学位论文形式可以分为产品研发类、工程设计类、应用研究类、工程</w:t>
      </w:r>
      <w:r w:rsidRPr="007B0267">
        <w:rPr>
          <w:rFonts w:ascii="Times New Roman" w:eastAsia="仿宋" w:cs="Times New Roman"/>
          <w:iCs/>
          <w:color w:val="auto"/>
          <w:kern w:val="2"/>
          <w:szCs w:val="22"/>
        </w:rPr>
        <w:t>/</w:t>
      </w:r>
      <w:r w:rsidRPr="007B0267">
        <w:rPr>
          <w:rFonts w:ascii="Times New Roman" w:eastAsia="仿宋" w:cs="Times New Roman"/>
          <w:iCs/>
          <w:color w:val="auto"/>
          <w:kern w:val="2"/>
          <w:szCs w:val="22"/>
        </w:rPr>
        <w:t>项目管理类、调研报告等。</w:t>
      </w:r>
    </w:p>
    <w:p w14:paraId="2C9E57ED" w14:textId="7777777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研究生应在导师指导下，有计划地学习、阅读文献和进行必要的调查研究，撰写开题报告，经导师审核同意，进行论文开题，并报研究生处备案。中期检查的主要内容为：论文工作是否按开题报告预定的内容及进度进行；已完成的研究内容及结果；目前存在的或预期可能会出现的问题；论文按时完成的可能性等。论文自开题后的实际工作时间不应少于</w:t>
      </w:r>
      <w:r w:rsidRPr="007B0267">
        <w:rPr>
          <w:rFonts w:ascii="Times New Roman" w:eastAsia="仿宋" w:cs="Times New Roman"/>
          <w:iCs/>
          <w:color w:val="auto"/>
          <w:kern w:val="2"/>
          <w:szCs w:val="22"/>
        </w:rPr>
        <w:t>1</w:t>
      </w:r>
      <w:r w:rsidRPr="007B0267">
        <w:rPr>
          <w:rFonts w:ascii="Times New Roman" w:eastAsia="仿宋" w:cs="Times New Roman"/>
          <w:iCs/>
          <w:color w:val="auto"/>
          <w:kern w:val="2"/>
          <w:szCs w:val="22"/>
        </w:rPr>
        <w:t>年。</w:t>
      </w:r>
    </w:p>
    <w:p w14:paraId="519FEF7F" w14:textId="175893E9"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论文开题和中期考核的具体要求按照研究生手册相关规定执行。</w:t>
      </w:r>
    </w:p>
    <w:p w14:paraId="75BB8736" w14:textId="77777777" w:rsidR="00A102F3" w:rsidRPr="007B0267" w:rsidRDefault="00A102F3" w:rsidP="00A102F3">
      <w:pPr>
        <w:spacing w:line="360" w:lineRule="auto"/>
        <w:ind w:firstLineChars="200" w:firstLine="482"/>
        <w:rPr>
          <w:rFonts w:ascii="Times New Roman" w:eastAsia="仿宋" w:hAnsi="Times New Roman" w:cs="Times New Roman"/>
          <w:b/>
          <w:iCs/>
          <w:sz w:val="24"/>
        </w:rPr>
      </w:pPr>
      <w:r w:rsidRPr="007B0267">
        <w:rPr>
          <w:rFonts w:ascii="Times New Roman" w:eastAsia="仿宋" w:hAnsi="Times New Roman" w:cs="Times New Roman"/>
          <w:b/>
          <w:bCs/>
          <w:iCs/>
          <w:sz w:val="24"/>
        </w:rPr>
        <w:t>对论文中期检查不合格的，至少进行</w:t>
      </w:r>
      <w:r w:rsidRPr="007B0267">
        <w:rPr>
          <w:rFonts w:ascii="Times New Roman" w:eastAsia="仿宋" w:hAnsi="Times New Roman" w:cs="Times New Roman"/>
          <w:b/>
          <w:bCs/>
          <w:iCs/>
          <w:sz w:val="24"/>
        </w:rPr>
        <w:t>1</w:t>
      </w:r>
      <w:r w:rsidRPr="007B0267">
        <w:rPr>
          <w:rFonts w:ascii="Times New Roman" w:eastAsia="仿宋" w:hAnsi="Times New Roman" w:cs="Times New Roman"/>
          <w:b/>
          <w:bCs/>
          <w:iCs/>
          <w:sz w:val="24"/>
        </w:rPr>
        <w:t>个月以上、</w:t>
      </w:r>
      <w:r w:rsidRPr="007B0267">
        <w:rPr>
          <w:rFonts w:ascii="Times New Roman" w:eastAsia="仿宋" w:hAnsi="Times New Roman" w:cs="Times New Roman"/>
          <w:b/>
          <w:bCs/>
          <w:iCs/>
          <w:sz w:val="24"/>
        </w:rPr>
        <w:t>6</w:t>
      </w:r>
      <w:r w:rsidRPr="007B0267">
        <w:rPr>
          <w:rFonts w:ascii="Times New Roman" w:eastAsia="仿宋" w:hAnsi="Times New Roman" w:cs="Times New Roman"/>
          <w:b/>
          <w:bCs/>
          <w:iCs/>
          <w:sz w:val="24"/>
        </w:rPr>
        <w:t>个月以内修改，学院重新组织中期检查，对重新检查后仍为</w:t>
      </w:r>
      <w:r w:rsidRPr="007B0267">
        <w:rPr>
          <w:rFonts w:ascii="Times New Roman" w:eastAsia="仿宋" w:hAnsi="Times New Roman" w:cs="Times New Roman"/>
          <w:b/>
          <w:bCs/>
          <w:iCs/>
          <w:sz w:val="24"/>
        </w:rPr>
        <w:t>“</w:t>
      </w:r>
      <w:r w:rsidRPr="007B0267">
        <w:rPr>
          <w:rFonts w:ascii="Times New Roman" w:eastAsia="仿宋" w:hAnsi="Times New Roman" w:cs="Times New Roman"/>
          <w:b/>
          <w:bCs/>
          <w:iCs/>
          <w:sz w:val="24"/>
        </w:rPr>
        <w:t>不合格</w:t>
      </w:r>
      <w:r w:rsidRPr="007B0267">
        <w:rPr>
          <w:rFonts w:ascii="Times New Roman" w:eastAsia="仿宋" w:hAnsi="Times New Roman" w:cs="Times New Roman"/>
          <w:b/>
          <w:bCs/>
          <w:iCs/>
          <w:sz w:val="24"/>
        </w:rPr>
        <w:t>”</w:t>
      </w:r>
      <w:r w:rsidRPr="007B0267">
        <w:rPr>
          <w:rFonts w:ascii="Times New Roman" w:eastAsia="仿宋" w:hAnsi="Times New Roman" w:cs="Times New Roman"/>
          <w:b/>
          <w:bCs/>
          <w:iCs/>
          <w:sz w:val="24"/>
        </w:rPr>
        <w:t>者，应予以分流，具体分流方案由学院自行制定，可包括转方向、降级、退学等。</w:t>
      </w:r>
    </w:p>
    <w:p w14:paraId="7FB3B127" w14:textId="7F904675"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t>4</w:t>
      </w:r>
      <w:r w:rsidR="005135D1" w:rsidRPr="007B0267">
        <w:rPr>
          <w:rFonts w:ascii="Times New Roman" w:eastAsia="仿宋" w:cs="Times New Roman"/>
          <w:iCs/>
          <w:color w:val="auto"/>
          <w:kern w:val="2"/>
          <w:szCs w:val="22"/>
        </w:rPr>
        <w:t>）</w:t>
      </w:r>
      <w:r w:rsidRPr="007B0267">
        <w:rPr>
          <w:rFonts w:ascii="Times New Roman" w:eastAsia="仿宋" w:cs="Times New Roman"/>
          <w:iCs/>
          <w:color w:val="auto"/>
          <w:kern w:val="2"/>
          <w:szCs w:val="22"/>
        </w:rPr>
        <w:t xml:space="preserve"> </w:t>
      </w:r>
      <w:r w:rsidRPr="007B0267">
        <w:rPr>
          <w:rFonts w:ascii="Times New Roman" w:eastAsia="仿宋" w:cs="Times New Roman"/>
          <w:iCs/>
          <w:color w:val="auto"/>
          <w:kern w:val="2"/>
          <w:szCs w:val="22"/>
        </w:rPr>
        <w:t>论文答辩</w:t>
      </w:r>
    </w:p>
    <w:p w14:paraId="1599C1A4" w14:textId="2BA01317" w:rsidR="00770FF3" w:rsidRPr="007B0267" w:rsidRDefault="00770FF3" w:rsidP="00770FF3">
      <w:pPr>
        <w:pStyle w:val="Default"/>
        <w:snapToGrid w:val="0"/>
        <w:spacing w:line="360" w:lineRule="auto"/>
        <w:ind w:firstLineChars="200" w:firstLine="480"/>
        <w:jc w:val="both"/>
        <w:rPr>
          <w:rFonts w:ascii="Times New Roman" w:eastAsia="仿宋" w:cs="Times New Roman"/>
          <w:iCs/>
          <w:color w:val="auto"/>
          <w:kern w:val="2"/>
          <w:szCs w:val="22"/>
        </w:rPr>
      </w:pPr>
      <w:r w:rsidRPr="007B0267">
        <w:rPr>
          <w:rFonts w:ascii="Times New Roman" w:eastAsia="仿宋" w:cs="Times New Roman"/>
          <w:iCs/>
          <w:color w:val="auto"/>
          <w:kern w:val="2"/>
          <w:szCs w:val="22"/>
        </w:rPr>
        <w:lastRenderedPageBreak/>
        <w:t>学位论文答辩一般在第六学期进行。硕士研究生在申请答辩前，必须按规定修满学分、通过各项考核环节并且学位论文通过《学术不端行为检测系统》检测和外审，</w:t>
      </w:r>
      <w:r w:rsidRPr="007B0267">
        <w:rPr>
          <w:rFonts w:ascii="Times New Roman" w:eastAsia="仿宋" w:cs="Times New Roman"/>
          <w:b/>
          <w:iCs/>
          <w:color w:val="auto"/>
          <w:kern w:val="2"/>
          <w:szCs w:val="22"/>
        </w:rPr>
        <w:t>并且其学术成果须达《安徽工程大学硕士学位授予工作细则（修订）》（校学位字〔</w:t>
      </w:r>
      <w:r w:rsidRPr="007B0267">
        <w:rPr>
          <w:rFonts w:ascii="Times New Roman" w:eastAsia="仿宋" w:cs="Times New Roman"/>
          <w:b/>
          <w:iCs/>
          <w:color w:val="auto"/>
          <w:kern w:val="2"/>
          <w:szCs w:val="22"/>
        </w:rPr>
        <w:t>2021</w:t>
      </w:r>
      <w:r w:rsidRPr="007B0267">
        <w:rPr>
          <w:rFonts w:ascii="Times New Roman" w:eastAsia="仿宋" w:cs="Times New Roman"/>
          <w:b/>
          <w:iCs/>
          <w:color w:val="auto"/>
          <w:kern w:val="2"/>
          <w:szCs w:val="22"/>
        </w:rPr>
        <w:t>〕</w:t>
      </w:r>
      <w:r w:rsidRPr="007B0267">
        <w:rPr>
          <w:rFonts w:ascii="Times New Roman" w:eastAsia="仿宋" w:cs="Times New Roman"/>
          <w:b/>
          <w:iCs/>
          <w:color w:val="auto"/>
          <w:kern w:val="2"/>
          <w:szCs w:val="22"/>
        </w:rPr>
        <w:t>3</w:t>
      </w:r>
      <w:r w:rsidRPr="007B0267">
        <w:rPr>
          <w:rFonts w:ascii="Times New Roman" w:eastAsia="仿宋" w:cs="Times New Roman"/>
          <w:b/>
          <w:iCs/>
          <w:color w:val="auto"/>
          <w:kern w:val="2"/>
          <w:szCs w:val="22"/>
        </w:rPr>
        <w:t>号）中的要求，</w:t>
      </w:r>
      <w:r w:rsidRPr="007B0267">
        <w:rPr>
          <w:rFonts w:ascii="Times New Roman" w:eastAsia="仿宋" w:cs="Times New Roman"/>
          <w:iCs/>
          <w:color w:val="auto"/>
          <w:kern w:val="2"/>
          <w:szCs w:val="22"/>
        </w:rPr>
        <w:t>才具有答辩资格。答辩委员会由</w:t>
      </w:r>
      <w:r w:rsidRPr="007B0267">
        <w:rPr>
          <w:rFonts w:ascii="Times New Roman" w:eastAsia="仿宋" w:cs="Times New Roman"/>
          <w:iCs/>
          <w:color w:val="auto"/>
          <w:kern w:val="2"/>
          <w:szCs w:val="22"/>
        </w:rPr>
        <w:t>3-5</w:t>
      </w:r>
      <w:r w:rsidRPr="007B0267">
        <w:rPr>
          <w:rFonts w:ascii="Times New Roman" w:eastAsia="仿宋" w:cs="Times New Roman"/>
          <w:iCs/>
          <w:color w:val="auto"/>
          <w:kern w:val="2"/>
          <w:szCs w:val="22"/>
        </w:rPr>
        <w:t>位专家组成，其中至少有一位企业的专家。</w:t>
      </w:r>
    </w:p>
    <w:p w14:paraId="194DC6B0" w14:textId="77777777" w:rsidR="00BB35A6" w:rsidRPr="007B0267" w:rsidRDefault="004E36A0">
      <w:pPr>
        <w:spacing w:line="360" w:lineRule="auto"/>
        <w:rPr>
          <w:rFonts w:ascii="Times New Roman" w:eastAsia="仿宋" w:hAnsi="Times New Roman" w:cs="Times New Roman"/>
          <w:b/>
          <w:sz w:val="24"/>
        </w:rPr>
      </w:pPr>
      <w:r w:rsidRPr="007B0267">
        <w:rPr>
          <w:rFonts w:ascii="Times New Roman" w:eastAsia="仿宋" w:hAnsi="Times New Roman" w:cs="Times New Roman"/>
          <w:b/>
          <w:sz w:val="24"/>
        </w:rPr>
        <w:t>9</w:t>
      </w:r>
      <w:r w:rsidRPr="007B0267">
        <w:rPr>
          <w:rFonts w:ascii="Times New Roman" w:eastAsia="仿宋" w:hAnsi="Times New Roman" w:cs="Times New Roman"/>
          <w:b/>
          <w:sz w:val="24"/>
        </w:rPr>
        <w:t>．培养方式与方法</w:t>
      </w:r>
    </w:p>
    <w:p w14:paraId="56218E1A" w14:textId="4640BCD6" w:rsidR="00A102F3" w:rsidRPr="007B0267" w:rsidRDefault="00A102F3" w:rsidP="00A102F3">
      <w:pPr>
        <w:snapToGrid w:val="0"/>
        <w:spacing w:line="336" w:lineRule="auto"/>
        <w:ind w:leftChars="1" w:left="2" w:firstLineChars="200" w:firstLine="480"/>
        <w:rPr>
          <w:rFonts w:ascii="Times New Roman" w:eastAsia="仿宋" w:hAnsi="Times New Roman" w:cs="Times New Roman"/>
          <w:iCs/>
          <w:sz w:val="24"/>
        </w:rPr>
      </w:pPr>
      <w:r w:rsidRPr="007B0267">
        <w:rPr>
          <w:rFonts w:ascii="Times New Roman" w:eastAsia="仿宋" w:hAnsi="Times New Roman" w:cs="Times New Roman"/>
          <w:iCs/>
          <w:sz w:val="24"/>
        </w:rPr>
        <w:t>培养方式实行全日制培养方式。</w:t>
      </w:r>
      <w:r w:rsidR="00596647" w:rsidRPr="007B0267">
        <w:rPr>
          <w:rFonts w:ascii="Times New Roman" w:eastAsia="仿宋" w:hAnsi="Times New Roman" w:cs="Times New Roman"/>
          <w:iCs/>
          <w:sz w:val="24"/>
        </w:rPr>
        <w:t>理论课程</w:t>
      </w:r>
      <w:r w:rsidRPr="007B0267">
        <w:rPr>
          <w:rFonts w:ascii="Times New Roman" w:eastAsia="仿宋" w:hAnsi="Times New Roman" w:cs="Times New Roman"/>
          <w:iCs/>
          <w:sz w:val="24"/>
        </w:rPr>
        <w:t>一般在入学后</w:t>
      </w:r>
      <w:r w:rsidRPr="007B0267">
        <w:rPr>
          <w:rFonts w:ascii="Times New Roman" w:eastAsia="仿宋" w:hAnsi="Times New Roman" w:cs="Times New Roman"/>
          <w:iCs/>
          <w:sz w:val="24"/>
        </w:rPr>
        <w:t>1-1.5</w:t>
      </w:r>
      <w:r w:rsidRPr="007B0267">
        <w:rPr>
          <w:rFonts w:ascii="Times New Roman" w:eastAsia="仿宋" w:hAnsi="Times New Roman" w:cs="Times New Roman"/>
          <w:iCs/>
          <w:sz w:val="24"/>
        </w:rPr>
        <w:t>学期内完成；</w:t>
      </w:r>
      <w:r w:rsidR="00596647" w:rsidRPr="007B0267">
        <w:rPr>
          <w:rFonts w:ascii="Times New Roman" w:eastAsia="仿宋" w:hAnsi="Times New Roman" w:cs="Times New Roman"/>
          <w:iCs/>
          <w:sz w:val="24"/>
        </w:rPr>
        <w:t>必需环节</w:t>
      </w:r>
      <w:r w:rsidRPr="007B0267">
        <w:rPr>
          <w:rFonts w:ascii="Times New Roman" w:eastAsia="仿宋" w:hAnsi="Times New Roman" w:cs="Times New Roman"/>
          <w:iCs/>
          <w:sz w:val="24"/>
        </w:rPr>
        <w:t>和实践环节可在入学后</w:t>
      </w:r>
      <w:r w:rsidRPr="007B0267">
        <w:rPr>
          <w:rFonts w:ascii="Times New Roman" w:eastAsia="仿宋" w:hAnsi="Times New Roman" w:cs="Times New Roman"/>
          <w:iCs/>
          <w:sz w:val="24"/>
        </w:rPr>
        <w:t>2-4</w:t>
      </w:r>
      <w:r w:rsidRPr="007B0267">
        <w:rPr>
          <w:rFonts w:ascii="Times New Roman" w:eastAsia="仿宋" w:hAnsi="Times New Roman" w:cs="Times New Roman"/>
          <w:iCs/>
          <w:sz w:val="24"/>
        </w:rPr>
        <w:t>学期内在研究生联合培养基地、企事业单位、工程中心和校内外研究生实践基地完成。专业学位硕士研究生采用校内外双导师制，以校内导师指导为主，校外导师参与实践过程、项目研究、课程与论文等多个环节的指导工作。</w:t>
      </w:r>
    </w:p>
    <w:p w14:paraId="605569D0" w14:textId="77777777" w:rsidR="00A102F3" w:rsidRPr="007B0267" w:rsidRDefault="00A102F3" w:rsidP="00A102F3">
      <w:pPr>
        <w:widowControl/>
        <w:spacing w:line="336" w:lineRule="auto"/>
        <w:ind w:firstLineChars="200" w:firstLine="480"/>
        <w:jc w:val="left"/>
        <w:rPr>
          <w:rFonts w:ascii="Times New Roman" w:eastAsia="仿宋" w:hAnsi="Times New Roman" w:cs="Times New Roman"/>
          <w:iCs/>
          <w:sz w:val="24"/>
        </w:rPr>
      </w:pPr>
      <w:r w:rsidRPr="007B0267">
        <w:rPr>
          <w:rFonts w:ascii="Times New Roman" w:eastAsia="仿宋" w:hAnsi="Times New Roman" w:cs="Times New Roman"/>
          <w:iCs/>
          <w:sz w:val="24"/>
        </w:rPr>
        <w:t>该学位点硕士研究生，修满培养方案规定的课程和学分，成绩合格，完成实践环节并通过考核，完成学位论文工作，通过论文答辩，经过学位评定委员会审定达到培养目标要求，可被授予该学位</w:t>
      </w:r>
      <w:proofErr w:type="gramStart"/>
      <w:r w:rsidRPr="007B0267">
        <w:rPr>
          <w:rFonts w:ascii="Times New Roman" w:eastAsia="仿宋" w:hAnsi="Times New Roman" w:cs="Times New Roman"/>
          <w:iCs/>
          <w:sz w:val="24"/>
        </w:rPr>
        <w:t>点专业</w:t>
      </w:r>
      <w:proofErr w:type="gramEnd"/>
      <w:r w:rsidRPr="007B0267">
        <w:rPr>
          <w:rFonts w:ascii="Times New Roman" w:eastAsia="仿宋" w:hAnsi="Times New Roman" w:cs="Times New Roman"/>
          <w:iCs/>
          <w:sz w:val="24"/>
        </w:rPr>
        <w:t>硕士学位。</w:t>
      </w:r>
    </w:p>
    <w:p w14:paraId="403CFBF6" w14:textId="77777777" w:rsidR="006B1583" w:rsidRPr="007B0267" w:rsidRDefault="006B1583" w:rsidP="006B1583">
      <w:pPr>
        <w:pStyle w:val="2"/>
        <w:spacing w:before="0" w:after="0"/>
        <w:jc w:val="center"/>
        <w:rPr>
          <w:rFonts w:ascii="Times New Roman" w:hAnsi="Times New Roman" w:cs="Times New Roman"/>
          <w:sz w:val="28"/>
          <w:szCs w:val="28"/>
        </w:rPr>
      </w:pPr>
    </w:p>
    <w:p w14:paraId="18FF7F99" w14:textId="48FD34AB" w:rsidR="006B1583" w:rsidRPr="007B0267" w:rsidRDefault="006B1583" w:rsidP="006B1583">
      <w:pPr>
        <w:pStyle w:val="2"/>
        <w:spacing w:before="0" w:after="0"/>
        <w:jc w:val="center"/>
        <w:rPr>
          <w:rFonts w:ascii="Times New Roman" w:hAnsi="Times New Roman" w:cs="Times New Roman"/>
          <w:sz w:val="28"/>
          <w:szCs w:val="28"/>
        </w:rPr>
      </w:pPr>
    </w:p>
    <w:p w14:paraId="34DA4EE7" w14:textId="3611B209" w:rsidR="005135D1" w:rsidRPr="007B0267" w:rsidRDefault="005135D1" w:rsidP="005135D1">
      <w:pPr>
        <w:rPr>
          <w:rFonts w:ascii="Times New Roman" w:hAnsi="Times New Roman" w:cs="Times New Roman"/>
        </w:rPr>
      </w:pPr>
    </w:p>
    <w:p w14:paraId="5FE7CCFF" w14:textId="5AB048A6" w:rsidR="005135D1" w:rsidRPr="007B0267" w:rsidRDefault="005135D1" w:rsidP="005135D1">
      <w:pPr>
        <w:rPr>
          <w:rFonts w:ascii="Times New Roman" w:hAnsi="Times New Roman" w:cs="Times New Roman"/>
        </w:rPr>
      </w:pPr>
    </w:p>
    <w:p w14:paraId="37DFE55E" w14:textId="236F118E" w:rsidR="005135D1" w:rsidRPr="007B0267" w:rsidRDefault="005135D1" w:rsidP="005135D1">
      <w:pPr>
        <w:rPr>
          <w:rFonts w:ascii="Times New Roman" w:hAnsi="Times New Roman" w:cs="Times New Roman"/>
        </w:rPr>
      </w:pPr>
    </w:p>
    <w:p w14:paraId="77013638" w14:textId="048A070C" w:rsidR="005135D1" w:rsidRPr="007B0267" w:rsidRDefault="005135D1" w:rsidP="005135D1">
      <w:pPr>
        <w:rPr>
          <w:rFonts w:ascii="Times New Roman" w:hAnsi="Times New Roman" w:cs="Times New Roman"/>
        </w:rPr>
      </w:pPr>
    </w:p>
    <w:p w14:paraId="3E3CFED9" w14:textId="77777777" w:rsidR="005135D1" w:rsidRPr="007B0267" w:rsidRDefault="005135D1" w:rsidP="005135D1">
      <w:pPr>
        <w:rPr>
          <w:rFonts w:ascii="Times New Roman" w:hAnsi="Times New Roman" w:cs="Times New Roman"/>
        </w:rPr>
      </w:pPr>
    </w:p>
    <w:p w14:paraId="05B27905" w14:textId="3CA21587" w:rsidR="00BB35A6" w:rsidRPr="007B0267" w:rsidRDefault="00BB35A6" w:rsidP="00C77D5E">
      <w:pPr>
        <w:widowControl/>
        <w:jc w:val="left"/>
        <w:rPr>
          <w:rFonts w:ascii="Times New Roman" w:eastAsia="宋体" w:hAnsi="Times New Roman" w:cs="Times New Roman"/>
          <w:b/>
          <w:bCs/>
          <w:kern w:val="0"/>
          <w:sz w:val="28"/>
          <w:szCs w:val="28"/>
          <w:u w:val="single"/>
        </w:rPr>
      </w:pPr>
    </w:p>
    <w:sectPr w:rsidR="00BB35A6" w:rsidRPr="007B02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5F79" w14:textId="77777777" w:rsidR="002B66ED" w:rsidRDefault="002B66ED" w:rsidP="000F1926">
      <w:r>
        <w:separator/>
      </w:r>
    </w:p>
  </w:endnote>
  <w:endnote w:type="continuationSeparator" w:id="0">
    <w:p w14:paraId="58B80D04" w14:textId="77777777" w:rsidR="002B66ED" w:rsidRDefault="002B66ED" w:rsidP="000F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E1BEC" w14:textId="77777777" w:rsidR="002B66ED" w:rsidRDefault="002B66ED" w:rsidP="000F1926">
      <w:r>
        <w:separator/>
      </w:r>
    </w:p>
  </w:footnote>
  <w:footnote w:type="continuationSeparator" w:id="0">
    <w:p w14:paraId="59878170" w14:textId="77777777" w:rsidR="002B66ED" w:rsidRDefault="002B66ED" w:rsidP="000F19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30F304D"/>
    <w:multiLevelType w:val="singleLevel"/>
    <w:tmpl w:val="C30F304D"/>
    <w:lvl w:ilvl="0">
      <w:start w:val="1"/>
      <w:numFmt w:val="decimal"/>
      <w:suff w:val="space"/>
      <w:lvlText w:val="%1)"/>
      <w:lvlJc w:val="left"/>
    </w:lvl>
  </w:abstractNum>
  <w:abstractNum w:abstractNumId="1" w15:restartNumberingAfterBreak="0">
    <w:nsid w:val="E03F7119"/>
    <w:multiLevelType w:val="singleLevel"/>
    <w:tmpl w:val="E03F7119"/>
    <w:lvl w:ilvl="0">
      <w:start w:val="3"/>
      <w:numFmt w:val="decimal"/>
      <w:suff w:val="space"/>
      <w:lvlText w:val="%1)"/>
      <w:lvlJc w:val="left"/>
    </w:lvl>
  </w:abstractNum>
  <w:abstractNum w:abstractNumId="2" w15:restartNumberingAfterBreak="0">
    <w:nsid w:val="18715650"/>
    <w:multiLevelType w:val="hybridMultilevel"/>
    <w:tmpl w:val="8BC2092C"/>
    <w:lvl w:ilvl="0" w:tplc="48FA2FD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AC508D9"/>
    <w:multiLevelType w:val="hybridMultilevel"/>
    <w:tmpl w:val="FEE4212A"/>
    <w:lvl w:ilvl="0" w:tplc="F4DC5896">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04247C8"/>
    <w:multiLevelType w:val="singleLevel"/>
    <w:tmpl w:val="304247C8"/>
    <w:lvl w:ilvl="0">
      <w:start w:val="2"/>
      <w:numFmt w:val="decimal"/>
      <w:suff w:val="space"/>
      <w:lvlText w:val="%1)"/>
      <w:lvlJc w:val="left"/>
    </w:lvl>
  </w:abstractNum>
  <w:abstractNum w:abstractNumId="5" w15:restartNumberingAfterBreak="0">
    <w:nsid w:val="6A68759A"/>
    <w:multiLevelType w:val="hybridMultilevel"/>
    <w:tmpl w:val="DCFE9318"/>
    <w:lvl w:ilvl="0" w:tplc="756E88DC">
      <w:start w:val="1"/>
      <w:numFmt w:val="decimal"/>
      <w:lvlText w:val="%1．"/>
      <w:lvlJc w:val="left"/>
      <w:pPr>
        <w:ind w:left="840" w:hanging="360"/>
      </w:pPr>
      <w:rPr>
        <w:rFonts w:ascii="Times New Roman" w:hAnsi="Times New Roman" w:cs="Times New Roman"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16cid:durableId="990905913">
    <w:abstractNumId w:val="0"/>
  </w:num>
  <w:num w:numId="2" w16cid:durableId="1442724306">
    <w:abstractNumId w:val="4"/>
  </w:num>
  <w:num w:numId="3" w16cid:durableId="203296888">
    <w:abstractNumId w:val="1"/>
  </w:num>
  <w:num w:numId="4" w16cid:durableId="628821138">
    <w:abstractNumId w:val="5"/>
  </w:num>
  <w:num w:numId="5" w16cid:durableId="2109040749">
    <w:abstractNumId w:val="2"/>
  </w:num>
  <w:num w:numId="6" w16cid:durableId="2057270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Y2MGVkMTI2OGNkMTcyY2FkNDgxYjdjYjkzOGEwNWMifQ=="/>
  </w:docVars>
  <w:rsids>
    <w:rsidRoot w:val="1138049D"/>
    <w:rsid w:val="000112A8"/>
    <w:rsid w:val="00015239"/>
    <w:rsid w:val="00015C8F"/>
    <w:rsid w:val="00016762"/>
    <w:rsid w:val="00031F4A"/>
    <w:rsid w:val="0004057C"/>
    <w:rsid w:val="000423D4"/>
    <w:rsid w:val="00054AEC"/>
    <w:rsid w:val="000605A6"/>
    <w:rsid w:val="00067B2B"/>
    <w:rsid w:val="00077235"/>
    <w:rsid w:val="00083F70"/>
    <w:rsid w:val="000B44CB"/>
    <w:rsid w:val="000B56CE"/>
    <w:rsid w:val="000C66D0"/>
    <w:rsid w:val="000D053A"/>
    <w:rsid w:val="000D1746"/>
    <w:rsid w:val="000E5910"/>
    <w:rsid w:val="000F1926"/>
    <w:rsid w:val="000F6D27"/>
    <w:rsid w:val="001062CC"/>
    <w:rsid w:val="00117391"/>
    <w:rsid w:val="00147DFC"/>
    <w:rsid w:val="001637A3"/>
    <w:rsid w:val="00185016"/>
    <w:rsid w:val="001A02FD"/>
    <w:rsid w:val="001A05A7"/>
    <w:rsid w:val="001A7B13"/>
    <w:rsid w:val="001B0E0D"/>
    <w:rsid w:val="001E01CA"/>
    <w:rsid w:val="001E7AF3"/>
    <w:rsid w:val="00207DEE"/>
    <w:rsid w:val="002132E9"/>
    <w:rsid w:val="002133F3"/>
    <w:rsid w:val="00220656"/>
    <w:rsid w:val="002231B8"/>
    <w:rsid w:val="00226AE3"/>
    <w:rsid w:val="00231C9C"/>
    <w:rsid w:val="002340E4"/>
    <w:rsid w:val="00263E09"/>
    <w:rsid w:val="00265D96"/>
    <w:rsid w:val="00293164"/>
    <w:rsid w:val="002B66ED"/>
    <w:rsid w:val="002B79D4"/>
    <w:rsid w:val="002C00CE"/>
    <w:rsid w:val="002C7FD2"/>
    <w:rsid w:val="003013C8"/>
    <w:rsid w:val="00304CCC"/>
    <w:rsid w:val="0030585B"/>
    <w:rsid w:val="00326A66"/>
    <w:rsid w:val="00334D31"/>
    <w:rsid w:val="003423CB"/>
    <w:rsid w:val="003468A2"/>
    <w:rsid w:val="003C72BF"/>
    <w:rsid w:val="003C7B76"/>
    <w:rsid w:val="003E5B8E"/>
    <w:rsid w:val="00406B60"/>
    <w:rsid w:val="004158FE"/>
    <w:rsid w:val="00422704"/>
    <w:rsid w:val="0043071A"/>
    <w:rsid w:val="00432BC5"/>
    <w:rsid w:val="00455925"/>
    <w:rsid w:val="00456429"/>
    <w:rsid w:val="00461DE5"/>
    <w:rsid w:val="00465F9B"/>
    <w:rsid w:val="004775D0"/>
    <w:rsid w:val="00486E5D"/>
    <w:rsid w:val="00491316"/>
    <w:rsid w:val="004B059D"/>
    <w:rsid w:val="004C07CF"/>
    <w:rsid w:val="004C2932"/>
    <w:rsid w:val="004C5EF2"/>
    <w:rsid w:val="004C7643"/>
    <w:rsid w:val="004D1E44"/>
    <w:rsid w:val="004E36A0"/>
    <w:rsid w:val="005135D1"/>
    <w:rsid w:val="00515779"/>
    <w:rsid w:val="0054611D"/>
    <w:rsid w:val="00555BAC"/>
    <w:rsid w:val="00596647"/>
    <w:rsid w:val="005A1E0B"/>
    <w:rsid w:val="005D14CC"/>
    <w:rsid w:val="005F4347"/>
    <w:rsid w:val="00600990"/>
    <w:rsid w:val="00642E9E"/>
    <w:rsid w:val="00680600"/>
    <w:rsid w:val="00690BB4"/>
    <w:rsid w:val="00693226"/>
    <w:rsid w:val="006A32C2"/>
    <w:rsid w:val="006B1583"/>
    <w:rsid w:val="006B236C"/>
    <w:rsid w:val="006B5D51"/>
    <w:rsid w:val="006C005A"/>
    <w:rsid w:val="006D3630"/>
    <w:rsid w:val="006E43A4"/>
    <w:rsid w:val="006E52AD"/>
    <w:rsid w:val="00715BFD"/>
    <w:rsid w:val="007237F4"/>
    <w:rsid w:val="00732352"/>
    <w:rsid w:val="007341F6"/>
    <w:rsid w:val="00736F62"/>
    <w:rsid w:val="00770FF3"/>
    <w:rsid w:val="00773B96"/>
    <w:rsid w:val="00773FB2"/>
    <w:rsid w:val="007933AC"/>
    <w:rsid w:val="00797181"/>
    <w:rsid w:val="00797A0A"/>
    <w:rsid w:val="00797C8A"/>
    <w:rsid w:val="007A063A"/>
    <w:rsid w:val="007A11A3"/>
    <w:rsid w:val="007A6A7B"/>
    <w:rsid w:val="007B0267"/>
    <w:rsid w:val="007B58BC"/>
    <w:rsid w:val="007C2B06"/>
    <w:rsid w:val="007F10B0"/>
    <w:rsid w:val="007F30A2"/>
    <w:rsid w:val="008003D4"/>
    <w:rsid w:val="00810B88"/>
    <w:rsid w:val="00815B8B"/>
    <w:rsid w:val="00815F07"/>
    <w:rsid w:val="00826C04"/>
    <w:rsid w:val="008341A2"/>
    <w:rsid w:val="00860CBF"/>
    <w:rsid w:val="008856E7"/>
    <w:rsid w:val="008908D3"/>
    <w:rsid w:val="008A7E37"/>
    <w:rsid w:val="008C48F2"/>
    <w:rsid w:val="008C498C"/>
    <w:rsid w:val="008D0C1E"/>
    <w:rsid w:val="00901C4F"/>
    <w:rsid w:val="00933CDC"/>
    <w:rsid w:val="00934BBC"/>
    <w:rsid w:val="009511C3"/>
    <w:rsid w:val="00951C7A"/>
    <w:rsid w:val="0095726A"/>
    <w:rsid w:val="009610B0"/>
    <w:rsid w:val="00987233"/>
    <w:rsid w:val="009A4362"/>
    <w:rsid w:val="009A4D59"/>
    <w:rsid w:val="009C1A50"/>
    <w:rsid w:val="009C63D5"/>
    <w:rsid w:val="009D043E"/>
    <w:rsid w:val="009F6198"/>
    <w:rsid w:val="00A03484"/>
    <w:rsid w:val="00A06980"/>
    <w:rsid w:val="00A075B4"/>
    <w:rsid w:val="00A102F3"/>
    <w:rsid w:val="00A47E91"/>
    <w:rsid w:val="00A53200"/>
    <w:rsid w:val="00A67838"/>
    <w:rsid w:val="00A70D02"/>
    <w:rsid w:val="00A86A43"/>
    <w:rsid w:val="00A87B16"/>
    <w:rsid w:val="00A9447F"/>
    <w:rsid w:val="00AA08D3"/>
    <w:rsid w:val="00AA206E"/>
    <w:rsid w:val="00AA5BD8"/>
    <w:rsid w:val="00AA64C9"/>
    <w:rsid w:val="00AB722D"/>
    <w:rsid w:val="00AC12A4"/>
    <w:rsid w:val="00AD14E7"/>
    <w:rsid w:val="00B14AE0"/>
    <w:rsid w:val="00B26807"/>
    <w:rsid w:val="00B33143"/>
    <w:rsid w:val="00B604DF"/>
    <w:rsid w:val="00B60CE4"/>
    <w:rsid w:val="00BA3D4C"/>
    <w:rsid w:val="00BB35A6"/>
    <w:rsid w:val="00BD3825"/>
    <w:rsid w:val="00BE083A"/>
    <w:rsid w:val="00BE6496"/>
    <w:rsid w:val="00C0145B"/>
    <w:rsid w:val="00C16DAA"/>
    <w:rsid w:val="00C37348"/>
    <w:rsid w:val="00C5272B"/>
    <w:rsid w:val="00C77D5E"/>
    <w:rsid w:val="00C938B7"/>
    <w:rsid w:val="00CB1A39"/>
    <w:rsid w:val="00CC1DF3"/>
    <w:rsid w:val="00CD4771"/>
    <w:rsid w:val="00CE5A17"/>
    <w:rsid w:val="00CF05B6"/>
    <w:rsid w:val="00CF4C32"/>
    <w:rsid w:val="00D03727"/>
    <w:rsid w:val="00D040A2"/>
    <w:rsid w:val="00D05AD2"/>
    <w:rsid w:val="00D111B3"/>
    <w:rsid w:val="00D33A4C"/>
    <w:rsid w:val="00D43511"/>
    <w:rsid w:val="00D47214"/>
    <w:rsid w:val="00D57002"/>
    <w:rsid w:val="00D60EF3"/>
    <w:rsid w:val="00D914E7"/>
    <w:rsid w:val="00DE0F7D"/>
    <w:rsid w:val="00DE10DC"/>
    <w:rsid w:val="00E74C2A"/>
    <w:rsid w:val="00E81FA6"/>
    <w:rsid w:val="00EA4DD2"/>
    <w:rsid w:val="00EB34E5"/>
    <w:rsid w:val="00EE2B83"/>
    <w:rsid w:val="00EF3D80"/>
    <w:rsid w:val="00F36214"/>
    <w:rsid w:val="00F37658"/>
    <w:rsid w:val="00F424ED"/>
    <w:rsid w:val="00F4504E"/>
    <w:rsid w:val="00F6189F"/>
    <w:rsid w:val="00F7096D"/>
    <w:rsid w:val="00F83157"/>
    <w:rsid w:val="00F95C2B"/>
    <w:rsid w:val="00FF3BDE"/>
    <w:rsid w:val="05A0746B"/>
    <w:rsid w:val="0756023F"/>
    <w:rsid w:val="0E49037A"/>
    <w:rsid w:val="0E7D1E91"/>
    <w:rsid w:val="0E932A86"/>
    <w:rsid w:val="1138049D"/>
    <w:rsid w:val="145648C7"/>
    <w:rsid w:val="152038FA"/>
    <w:rsid w:val="155171EA"/>
    <w:rsid w:val="15822424"/>
    <w:rsid w:val="15E50ECA"/>
    <w:rsid w:val="15FD6F99"/>
    <w:rsid w:val="16582381"/>
    <w:rsid w:val="1EDB2E6A"/>
    <w:rsid w:val="22A5210D"/>
    <w:rsid w:val="2358717F"/>
    <w:rsid w:val="237E17A3"/>
    <w:rsid w:val="32D85BE7"/>
    <w:rsid w:val="3DC87605"/>
    <w:rsid w:val="43042DD7"/>
    <w:rsid w:val="484F7EA3"/>
    <w:rsid w:val="4B0F672D"/>
    <w:rsid w:val="4E224745"/>
    <w:rsid w:val="5299063C"/>
    <w:rsid w:val="5ABA77FD"/>
    <w:rsid w:val="5D960FB8"/>
    <w:rsid w:val="5E9465B6"/>
    <w:rsid w:val="68C8124B"/>
    <w:rsid w:val="6A4C5F97"/>
    <w:rsid w:val="72361A07"/>
    <w:rsid w:val="74E9398D"/>
    <w:rsid w:val="769679E2"/>
    <w:rsid w:val="7AFD1314"/>
    <w:rsid w:val="7B4E3093"/>
    <w:rsid w:val="7C365B21"/>
    <w:rsid w:val="7F096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645DCD"/>
  <w15:docId w15:val="{951E9A69-0368-4AF3-B4C3-4FB540CA0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semiHidden/>
    <w:unhideWhenUsed/>
    <w:qFormat/>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next w:val="a"/>
    <w:uiPriority w:val="9"/>
    <w:unhideWhenUsed/>
    <w:qFormat/>
    <w:pPr>
      <w:spacing w:before="100" w:beforeAutospacing="1" w:after="100" w:afterAutospacing="1"/>
      <w:jc w:val="left"/>
      <w:outlineLvl w:val="3"/>
    </w:pPr>
    <w:rPr>
      <w:rFonts w:ascii="宋体" w:eastAsia="宋体" w:hAnsi="宋体" w:cs="宋体" w:hint="eastAsia"/>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Normal (Web)"/>
    <w:basedOn w:val="a"/>
    <w:uiPriority w:val="99"/>
    <w:qFormat/>
    <w:pPr>
      <w:widowControl/>
      <w:spacing w:before="100" w:beforeAutospacing="1" w:after="100" w:afterAutospacing="1"/>
      <w:jc w:val="left"/>
    </w:pPr>
    <w:rPr>
      <w:rFonts w:ascii="宋体" w:eastAsia="宋体" w:hAnsi="宋体" w:cs="宋体"/>
      <w:kern w:val="0"/>
      <w:sz w:val="24"/>
      <w:szCs w:val="24"/>
    </w:rPr>
  </w:style>
  <w:style w:type="character" w:styleId="a5">
    <w:name w:val="page number"/>
    <w:qFormat/>
  </w:style>
  <w:style w:type="paragraph" w:styleId="a6">
    <w:name w:val="header"/>
    <w:basedOn w:val="a"/>
    <w:link w:val="a7"/>
    <w:rsid w:val="000F192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F1926"/>
    <w:rPr>
      <w:rFonts w:asciiTheme="minorHAnsi" w:eastAsiaTheme="minorEastAsia" w:hAnsiTheme="minorHAnsi" w:cstheme="minorBidi"/>
      <w:kern w:val="2"/>
      <w:sz w:val="18"/>
      <w:szCs w:val="18"/>
    </w:rPr>
  </w:style>
  <w:style w:type="paragraph" w:styleId="a8">
    <w:name w:val="Balloon Text"/>
    <w:basedOn w:val="a"/>
    <w:link w:val="a9"/>
    <w:rsid w:val="00CF05B6"/>
    <w:rPr>
      <w:sz w:val="18"/>
      <w:szCs w:val="18"/>
    </w:rPr>
  </w:style>
  <w:style w:type="character" w:customStyle="1" w:styleId="a9">
    <w:name w:val="批注框文本 字符"/>
    <w:basedOn w:val="a0"/>
    <w:link w:val="a8"/>
    <w:rsid w:val="00CF05B6"/>
    <w:rPr>
      <w:rFonts w:asciiTheme="minorHAnsi" w:eastAsiaTheme="minorEastAsia" w:hAnsiTheme="minorHAnsi" w:cstheme="minorBidi"/>
      <w:kern w:val="2"/>
      <w:sz w:val="18"/>
      <w:szCs w:val="18"/>
    </w:rPr>
  </w:style>
  <w:style w:type="character" w:customStyle="1" w:styleId="ql-font-timesnewroman">
    <w:name w:val="ql-font-timesnewroman"/>
    <w:basedOn w:val="a0"/>
    <w:rsid w:val="00054AEC"/>
  </w:style>
  <w:style w:type="paragraph" w:styleId="aa">
    <w:name w:val="List Paragraph"/>
    <w:basedOn w:val="a"/>
    <w:uiPriority w:val="99"/>
    <w:rsid w:val="00016762"/>
    <w:pPr>
      <w:ind w:firstLineChars="200" w:firstLine="420"/>
    </w:pPr>
  </w:style>
  <w:style w:type="character" w:styleId="ab">
    <w:name w:val="Strong"/>
    <w:qFormat/>
    <w:rsid w:val="00770FF3"/>
    <w:rPr>
      <w:rFonts w:cs="Times New Roman"/>
      <w:b/>
    </w:rPr>
  </w:style>
  <w:style w:type="paragraph" w:customStyle="1" w:styleId="Default">
    <w:name w:val="Default"/>
    <w:uiPriority w:val="99"/>
    <w:qFormat/>
    <w:rsid w:val="00770FF3"/>
    <w:pPr>
      <w:widowControl w:val="0"/>
      <w:autoSpaceDE w:val="0"/>
      <w:autoSpaceDN w:val="0"/>
      <w:adjustRightInd w:val="0"/>
    </w:pPr>
    <w:rPr>
      <w:rFonts w:ascii="宋体" w:cs="宋体"/>
      <w:color w:val="000000"/>
      <w:sz w:val="24"/>
      <w:szCs w:val="24"/>
    </w:rPr>
  </w:style>
  <w:style w:type="character" w:styleId="ac">
    <w:name w:val="annotation reference"/>
    <w:basedOn w:val="a0"/>
    <w:rsid w:val="009D043E"/>
    <w:rPr>
      <w:sz w:val="21"/>
      <w:szCs w:val="21"/>
    </w:rPr>
  </w:style>
  <w:style w:type="paragraph" w:styleId="ad">
    <w:name w:val="annotation text"/>
    <w:basedOn w:val="a"/>
    <w:link w:val="ae"/>
    <w:rsid w:val="009D043E"/>
    <w:pPr>
      <w:jc w:val="left"/>
    </w:pPr>
  </w:style>
  <w:style w:type="character" w:customStyle="1" w:styleId="ae">
    <w:name w:val="批注文字 字符"/>
    <w:basedOn w:val="a0"/>
    <w:link w:val="ad"/>
    <w:rsid w:val="009D043E"/>
    <w:rPr>
      <w:rFonts w:asciiTheme="minorHAnsi" w:eastAsiaTheme="minorEastAsia" w:hAnsiTheme="minorHAnsi" w:cstheme="minorBidi"/>
      <w:kern w:val="2"/>
      <w:sz w:val="21"/>
      <w:szCs w:val="22"/>
    </w:rPr>
  </w:style>
  <w:style w:type="paragraph" w:styleId="af">
    <w:name w:val="annotation subject"/>
    <w:basedOn w:val="ad"/>
    <w:next w:val="ad"/>
    <w:link w:val="af0"/>
    <w:rsid w:val="009D043E"/>
    <w:rPr>
      <w:b/>
      <w:bCs/>
    </w:rPr>
  </w:style>
  <w:style w:type="character" w:customStyle="1" w:styleId="af0">
    <w:name w:val="批注主题 字符"/>
    <w:basedOn w:val="ae"/>
    <w:link w:val="af"/>
    <w:rsid w:val="009D043E"/>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2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980</Words>
  <Characters>5586</Characters>
  <Application>Microsoft Office Word</Application>
  <DocSecurity>0</DocSecurity>
  <Lines>46</Lines>
  <Paragraphs>13</Paragraphs>
  <ScaleCrop>false</ScaleCrop>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liangliang xie</cp:lastModifiedBy>
  <cp:revision>7</cp:revision>
  <cp:lastPrinted>2023-10-03T11:27:00Z</cp:lastPrinted>
  <dcterms:created xsi:type="dcterms:W3CDTF">2023-09-19T03:09:00Z</dcterms:created>
  <dcterms:modified xsi:type="dcterms:W3CDTF">2024-03-19T00:49:00Z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661069EFF76D4E4FADD90C11FB77EA73_13</vt:lpwstr>
  </property>
</Properties>
</file>