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4" w:rsidRDefault="00431994" w:rsidP="00431994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YG871型毛细管效应测定仪</w:t>
      </w:r>
    </w:p>
    <w:p w:rsidR="00431994" w:rsidRDefault="00431994" w:rsidP="00431994">
      <w:pPr>
        <w:jc w:val="center"/>
        <w:rPr>
          <w:rFonts w:ascii="黑体" w:eastAsia="黑体" w:hint="eastAsia"/>
          <w:sz w:val="44"/>
        </w:rPr>
      </w:pPr>
      <w:r>
        <w:rPr>
          <w:rFonts w:ascii="黑体" w:eastAsia="黑体" w:hint="eastAsia"/>
          <w:sz w:val="44"/>
        </w:rPr>
        <w:t>操作规程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调节垫脚，使水准器水准泡在中心位置。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检查水槽出水开关是否已关。加水或特定溶液约</w:t>
      </w:r>
      <w:r>
        <w:rPr>
          <w:rFonts w:hint="eastAsia"/>
          <w:sz w:val="28"/>
        </w:rPr>
        <w:t>2500ml</w:t>
      </w:r>
      <w:r>
        <w:rPr>
          <w:rFonts w:hint="eastAsia"/>
          <w:sz w:val="28"/>
        </w:rPr>
        <w:t>，至水位传感器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注：水位传感器一定要浸在溶液中，否则不能加温</w:t>
      </w:r>
      <w:r>
        <w:rPr>
          <w:rFonts w:hint="eastAsia"/>
          <w:sz w:val="28"/>
        </w:rPr>
        <w:t>]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钮动横梁</w:t>
      </w:r>
      <w:proofErr w:type="gramEnd"/>
      <w:r>
        <w:rPr>
          <w:rFonts w:hint="eastAsia"/>
          <w:sz w:val="28"/>
        </w:rPr>
        <w:t>升降手轮，检查不锈钢标尺与液面是否在同一水平零位上，然后</w:t>
      </w:r>
      <w:proofErr w:type="gramStart"/>
      <w:r>
        <w:rPr>
          <w:rFonts w:hint="eastAsia"/>
          <w:sz w:val="28"/>
        </w:rPr>
        <w:t>钮转横梁升降手轮回</w:t>
      </w:r>
      <w:proofErr w:type="gramEnd"/>
      <w:r>
        <w:rPr>
          <w:rFonts w:hint="eastAsia"/>
          <w:sz w:val="28"/>
        </w:rPr>
        <w:t>原位。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调整温度控制仪温度至各行标准要求温度，接通电源，然后打开电源开关，电源指示灯</w:t>
      </w:r>
      <w:proofErr w:type="gramStart"/>
      <w:r>
        <w:rPr>
          <w:rFonts w:hint="eastAsia"/>
          <w:sz w:val="28"/>
        </w:rPr>
        <w:t>红灯亮即开始</w:t>
      </w:r>
      <w:proofErr w:type="gramEnd"/>
      <w:r>
        <w:rPr>
          <w:rFonts w:hint="eastAsia"/>
          <w:sz w:val="28"/>
        </w:rPr>
        <w:t>加温，不锈钢水槽中的水或特定溶液到预置温度，绿指示灯自动亮。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将已</w:t>
      </w:r>
      <w:proofErr w:type="gramStart"/>
      <w:r>
        <w:rPr>
          <w:rFonts w:hint="eastAsia"/>
          <w:sz w:val="28"/>
        </w:rPr>
        <w:t>截好的</w:t>
      </w:r>
      <w:proofErr w:type="gramEnd"/>
      <w:r>
        <w:rPr>
          <w:rFonts w:hint="eastAsia"/>
          <w:sz w:val="28"/>
        </w:rPr>
        <w:t>标准试样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根，分别夹在横梁架夹上，在试样下方约</w:t>
      </w:r>
      <w:r>
        <w:rPr>
          <w:rFonts w:hint="eastAsia"/>
          <w:sz w:val="28"/>
        </w:rPr>
        <w:t>3~10mm</w:t>
      </w:r>
      <w:r>
        <w:rPr>
          <w:rFonts w:hint="eastAsia"/>
          <w:sz w:val="28"/>
        </w:rPr>
        <w:t>处夹上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克张力夹，其位置要求与标尺零位线对准。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取下时间继电器保护罩，操作拨盘开关至所需设定的时间。</w:t>
      </w:r>
    </w:p>
    <w:p w:rsidR="00431994" w:rsidRDefault="00431994" w:rsidP="00431994">
      <w:pPr>
        <w:numPr>
          <w:ilvl w:val="0"/>
          <w:numId w:val="1"/>
        </w:numPr>
        <w:adjustRightInd/>
        <w:jc w:val="both"/>
        <w:textAlignment w:val="auto"/>
        <w:rPr>
          <w:rFonts w:hint="eastAsia"/>
          <w:sz w:val="28"/>
        </w:rPr>
      </w:pPr>
      <w:r>
        <w:rPr>
          <w:rFonts w:hint="eastAsia"/>
          <w:sz w:val="28"/>
        </w:rPr>
        <w:t>开始测试，</w:t>
      </w:r>
      <w:proofErr w:type="gramStart"/>
      <w:r>
        <w:rPr>
          <w:rFonts w:hint="eastAsia"/>
          <w:sz w:val="28"/>
        </w:rPr>
        <w:t>钮转横梁</w:t>
      </w:r>
      <w:proofErr w:type="gramEnd"/>
      <w:r>
        <w:rPr>
          <w:rFonts w:hint="eastAsia"/>
          <w:sz w:val="28"/>
        </w:rPr>
        <w:t>升降手轮将横梁下降至最低点，此时时间继电器已同步工作，达到所需时间后，能自动报警，然后</w:t>
      </w:r>
      <w:proofErr w:type="gramStart"/>
      <w:r>
        <w:rPr>
          <w:rFonts w:hint="eastAsia"/>
          <w:sz w:val="28"/>
        </w:rPr>
        <w:t>钮转横梁</w:t>
      </w:r>
      <w:proofErr w:type="gramEnd"/>
      <w:r>
        <w:rPr>
          <w:rFonts w:hint="eastAsia"/>
          <w:sz w:val="28"/>
        </w:rPr>
        <w:t>升降手轮将横梁上升至最高点，再将横梁前面升降</w:t>
      </w:r>
      <w:proofErr w:type="gramStart"/>
      <w:r>
        <w:rPr>
          <w:rFonts w:hint="eastAsia"/>
          <w:sz w:val="28"/>
        </w:rPr>
        <w:t>滑杆</w:t>
      </w:r>
      <w:proofErr w:type="gramEnd"/>
      <w:r>
        <w:rPr>
          <w:rFonts w:hint="eastAsia"/>
          <w:sz w:val="28"/>
        </w:rPr>
        <w:t>的有机</w:t>
      </w:r>
      <w:proofErr w:type="gramStart"/>
      <w:r>
        <w:rPr>
          <w:rFonts w:hint="eastAsia"/>
          <w:sz w:val="28"/>
        </w:rPr>
        <w:t>尺</w:t>
      </w:r>
      <w:proofErr w:type="gramEnd"/>
      <w:r>
        <w:rPr>
          <w:rFonts w:hint="eastAsia"/>
          <w:sz w:val="28"/>
        </w:rPr>
        <w:t>分别测量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根试样试液渗入上升值，并做记录，此次测试程序完毕。</w:t>
      </w:r>
    </w:p>
    <w:p w:rsidR="00000000" w:rsidRDefault="00431994" w:rsidP="00431994">
      <w:r>
        <w:rPr>
          <w:rFonts w:hint="eastAsia"/>
          <w:sz w:val="28"/>
        </w:rPr>
        <w:t>求取平均值：按方法标准规定的统计方法，计算出测试平均值。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994" w:rsidRDefault="00431994" w:rsidP="00431994">
      <w:r>
        <w:separator/>
      </w:r>
    </w:p>
  </w:endnote>
  <w:endnote w:type="continuationSeparator" w:id="1">
    <w:p w:rsidR="00431994" w:rsidRDefault="00431994" w:rsidP="00431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994" w:rsidRDefault="00431994" w:rsidP="00431994">
      <w:r>
        <w:separator/>
      </w:r>
    </w:p>
  </w:footnote>
  <w:footnote w:type="continuationSeparator" w:id="1">
    <w:p w:rsidR="00431994" w:rsidRDefault="00431994" w:rsidP="004319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3DA"/>
    <w:multiLevelType w:val="hybridMultilevel"/>
    <w:tmpl w:val="89F620EE"/>
    <w:lvl w:ilvl="0" w:tplc="035C5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994"/>
    <w:rsid w:val="000209CC"/>
    <w:rsid w:val="00130DA0"/>
    <w:rsid w:val="00236E47"/>
    <w:rsid w:val="0043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9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9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2020-01-02T03:27:00Z</dcterms:created>
  <dcterms:modified xsi:type="dcterms:W3CDTF">2020-01-02T03:27:00Z</dcterms:modified>
</cp:coreProperties>
</file>