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numPr>
          <w:ilvl w:val="2"/>
          <w:numId w:val="0"/>
        </w:numPr>
        <w:bidi w:val="0"/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登录</w:t>
      </w:r>
    </w:p>
    <w:p>
      <w:pPr>
        <w:pStyle w:val="4"/>
        <w:numPr>
          <w:ilvl w:val="2"/>
          <w:numId w:val="0"/>
        </w:numPr>
        <w:bidi w:val="0"/>
        <w:ind w:leftChars="0"/>
        <w:rPr>
          <w:rFonts w:hint="eastAsia"/>
          <w:lang w:val="en-US" w:eastAsia="zh-CN"/>
        </w:rPr>
      </w:pP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t>符合条件的学生登录学校官网</w:t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fldChar w:fldCharType="begin"/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instrText xml:space="preserve"> HYPERLINK "http://www.ahpu.edu.cn/" </w:instrText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fldChar w:fldCharType="separate"/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t>http://www.ahpu.edu.cn/</w:t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fldChar w:fldCharType="end"/>
      </w:r>
      <w:r>
        <w:rPr>
          <w:rFonts w:hint="eastAsia" w:asciiTheme="minorHAnsi" w:hAnsiTheme="minorHAnsi" w:eastAsiaTheme="minorEastAsia" w:cstheme="minorBidi"/>
          <w:b w:val="0"/>
          <w:kern w:val="2"/>
          <w:sz w:val="21"/>
          <w:szCs w:val="24"/>
          <w:lang w:val="en-US" w:eastAsia="zh-CN" w:bidi="ar-SA"/>
        </w:rPr>
        <w:t>，选择“校园服务-网上办事”，点智慧资助直接进入平台，选择“智慧资助-贫困生认定-贫困生认定”</w:t>
      </w:r>
      <w:bookmarkStart w:id="0" w:name="_GoBack"/>
      <w:bookmarkEnd w:id="0"/>
    </w:p>
    <w:p>
      <w:pPr>
        <w:pStyle w:val="5"/>
        <w:numPr>
          <w:ilvl w:val="3"/>
          <w:numId w:val="0"/>
        </w:numPr>
        <w:jc w:val="both"/>
      </w:pPr>
      <w:r>
        <w:rPr>
          <w:rFonts w:hint="eastAsia"/>
          <w:lang w:val="en-US" w:eastAsia="zh-CN"/>
        </w:rPr>
        <w:t>贫困生认定</w:t>
      </w:r>
    </w:p>
    <w:p>
      <w:pPr>
        <w:spacing w:before="312" w:after="312"/>
      </w:pPr>
      <w:r>
        <w:rPr>
          <w:rFonts w:hint="eastAsia"/>
        </w:rPr>
        <w:t>点击智慧资助-贫困生认定-贫困生认定菜单，进入贫困生认定列表页面，如下图所示：</w:t>
      </w:r>
    </w:p>
    <w:p/>
    <w:p>
      <w:r>
        <w:drawing>
          <wp:inline distT="0" distB="0" distL="114300" distR="114300">
            <wp:extent cx="5269865" cy="2508250"/>
            <wp:effectExtent l="0" t="0" r="6985" b="635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250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4"/>
        <w:numPr>
          <w:ilvl w:val="0"/>
          <w:numId w:val="2"/>
        </w:numPr>
        <w:spacing w:before="312" w:after="312"/>
        <w:ind w:firstLineChars="0"/>
      </w:pPr>
      <w:r>
        <w:rPr>
          <w:rFonts w:hint="eastAsia"/>
        </w:rPr>
        <w:t>搜索：设置查询条件，点击【搜索】按钮，列表展示符合查询条件的贫困生认定发布记录；</w:t>
      </w:r>
    </w:p>
    <w:p>
      <w:pPr>
        <w:pStyle w:val="14"/>
        <w:numPr>
          <w:ilvl w:val="0"/>
          <w:numId w:val="2"/>
        </w:numPr>
        <w:spacing w:before="312" w:after="312"/>
        <w:ind w:firstLineChars="0"/>
      </w:pPr>
      <w:r>
        <w:rPr>
          <w:rFonts w:hint="eastAsia"/>
        </w:rPr>
        <w:t>重置：点击【重置】按钮，清空查询条件，列表展示所有的贫困生认定发布记录；</w:t>
      </w:r>
    </w:p>
    <w:p>
      <w:pPr>
        <w:pStyle w:val="14"/>
        <w:numPr>
          <w:ilvl w:val="0"/>
          <w:numId w:val="2"/>
        </w:numPr>
        <w:spacing w:before="312" w:after="312"/>
        <w:ind w:firstLineChars="0"/>
      </w:pPr>
      <w:r>
        <w:rPr>
          <w:rFonts w:hint="eastAsia"/>
        </w:rPr>
        <w:t>认定申请：点击某条贫困生认定发布记录的【认定申请】按钮，</w:t>
      </w:r>
      <w:r>
        <w:rPr>
          <w:rFonts w:hint="eastAsia"/>
          <w:lang w:val="en-US" w:eastAsia="zh-CN"/>
        </w:rPr>
        <w:t>请仔细阅读提示，保证填写内容真实，点击【同意】，进入填写页，填写经济情况调查表和贫困生认定申请表内容后，点击【提交】</w:t>
      </w:r>
      <w:r>
        <w:rPr>
          <w:rFonts w:hint="eastAsia"/>
        </w:rPr>
        <w:t>，完成贫困生认定申请。</w:t>
      </w:r>
    </w:p>
    <w:p>
      <w:pPr>
        <w:pStyle w:val="14"/>
        <w:numPr>
          <w:ilvl w:val="0"/>
          <w:numId w:val="2"/>
        </w:numPr>
        <w:spacing w:before="312" w:after="312"/>
        <w:ind w:firstLineChars="0"/>
      </w:pPr>
      <w:r>
        <w:drawing>
          <wp:inline distT="0" distB="0" distL="114300" distR="114300">
            <wp:extent cx="5269230" cy="2480945"/>
            <wp:effectExtent l="0" t="0" r="7620" b="14605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480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5273040" cy="2961005"/>
            <wp:effectExtent l="0" t="0" r="3810" b="10795"/>
            <wp:docPr id="6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296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60975" cy="2963545"/>
            <wp:effectExtent l="0" t="0" r="15875" b="8255"/>
            <wp:docPr id="65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963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outlineLvl w:val="0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2BC6965"/>
    <w:multiLevelType w:val="multilevel"/>
    <w:tmpl w:val="12BC6965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abstractNum w:abstractNumId="1">
    <w:nsid w:val="6CFA2016"/>
    <w:multiLevelType w:val="multilevel"/>
    <w:tmpl w:val="6CFA2016"/>
    <w:lvl w:ilvl="0" w:tentative="0">
      <w:start w:val="1"/>
      <w:numFmt w:val="chineseCounting"/>
      <w:pStyle w:val="2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pStyle w:val="3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pStyle w:val="4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pStyle w:val="5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pStyle w:val="6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pStyle w:val="7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pStyle w:val="8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I5NWI2YmZkOGRlZWExZjI5M2I1NzNmMDNkNWVhM2MifQ=="/>
  </w:docVars>
  <w:rsids>
    <w:rsidRoot w:val="58750A7A"/>
    <w:rsid w:val="096A7854"/>
    <w:rsid w:val="44D305F2"/>
    <w:rsid w:val="4F61713C"/>
    <w:rsid w:val="50A54FF5"/>
    <w:rsid w:val="58750A7A"/>
    <w:rsid w:val="60F01A0C"/>
    <w:rsid w:val="6CA3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列出段落6"/>
    <w:basedOn w:val="1"/>
    <w:qFormat/>
    <w:uiPriority w:val="99"/>
    <w:pPr>
      <w:spacing w:beforeLines="0" w:afterLines="0" w:line="360" w:lineRule="auto"/>
      <w:ind w:firstLine="420" w:firstLineChars="200"/>
    </w:pPr>
    <w:rPr>
      <w:rFonts w:ascii="Arial" w:hAnsi="Arial" w:eastAsia="宋体" w:cs="宋体"/>
      <w:sz w:val="24"/>
      <w:szCs w:val="20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452</Words>
  <Characters>510</Characters>
  <Lines>0</Lines>
  <Paragraphs>0</Paragraphs>
  <TotalTime>0</TotalTime>
  <ScaleCrop>false</ScaleCrop>
  <LinksUpToDate>false</LinksUpToDate>
  <CharactersWithSpaces>511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2023-07-25T07:08:00Z</dcterms:created>
  <dc:creator>挺晚</dc:creator>
  <cp:lastModifiedBy>Administrator</cp:lastModifiedBy>
  <dcterms:modified xsi:type="dcterms:W3CDTF">2023-08-11T05:44:12Z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0A4FFB39220441488F3CC67595FA3CDA_11</vt:lpwstr>
  </property>
</Properties>
</file>