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74484" w14:textId="77777777" w:rsidR="00044862" w:rsidRDefault="00EF3EA8">
      <w:pPr>
        <w:pStyle w:val="1"/>
        <w:widowControl/>
        <w:shd w:val="clear" w:color="auto" w:fill="FFFFFF"/>
        <w:adjustRightInd w:val="0"/>
        <w:spacing w:beforeAutospacing="0" w:afterAutospacing="0" w:line="560" w:lineRule="exact"/>
        <w:jc w:val="center"/>
        <w:rPr>
          <w:rFonts w:ascii="方正小标宋简体" w:eastAsia="方正小标宋简体" w:hAnsi="微软雅黑" w:cs="微软雅黑" w:hint="default"/>
          <w:b w:val="0"/>
          <w:bCs w:val="0"/>
          <w:sz w:val="36"/>
          <w:szCs w:val="36"/>
          <w:shd w:val="clear" w:color="auto" w:fill="FFFFFF"/>
        </w:rPr>
      </w:pPr>
      <w:bookmarkStart w:id="0" w:name="_Hlk223594066"/>
      <w:r>
        <w:rPr>
          <w:rFonts w:ascii="方正小标宋简体" w:eastAsia="方正小标宋简体" w:hAnsi="微软雅黑" w:cs="微软雅黑"/>
          <w:b w:val="0"/>
          <w:bCs w:val="0"/>
          <w:sz w:val="36"/>
          <w:szCs w:val="36"/>
          <w:shd w:val="clear" w:color="auto" w:fill="FFFFFF"/>
        </w:rPr>
        <w:t>安徽工程大学大型分析仪器设备操作培训内容及考核方式</w:t>
      </w:r>
    </w:p>
    <w:bookmarkEnd w:id="0"/>
    <w:p w14:paraId="3EE3AC87" w14:textId="77777777" w:rsidR="00044862" w:rsidRDefault="00044862">
      <w:pPr>
        <w:spacing w:line="360" w:lineRule="auto"/>
        <w:rPr>
          <w:rFonts w:ascii="Times New Roman" w:eastAsia="宋体" w:hAnsi="Times New Roman" w:cs="Times New Roman"/>
          <w:sz w:val="24"/>
        </w:rPr>
      </w:pPr>
    </w:p>
    <w:p w14:paraId="3F5E9B00" w14:textId="77777777" w:rsidR="00044862" w:rsidRDefault="00EF3EA8">
      <w:pPr>
        <w:spacing w:line="360" w:lineRule="auto"/>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基础操作班：</w:t>
      </w:r>
    </w:p>
    <w:p w14:paraId="2B6D19C8"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基础操作班培训的主要内容及目标为：仪器预约相关注意事项；仪器基本理论及应用；仪器基本操作步骤。使学员能在仪器管理教师指导下进行开关机和测试操作。</w:t>
      </w:r>
    </w:p>
    <w:p w14:paraId="1382CBC6"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培训对象：尚未获得《上机操作许可证》或需要重新申领《上机操作许可证》的人员。</w:t>
      </w:r>
    </w:p>
    <w:p w14:paraId="1BD034A9"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Pr>
          <w:rFonts w:ascii="仿宋_GB2312" w:eastAsia="仿宋_GB2312" w:hAnsi="Times New Roman" w:cs="Times New Roman" w:hint="eastAsia"/>
          <w:sz w:val="32"/>
          <w:szCs w:val="32"/>
        </w:rPr>
        <w:t>考核方式和权益：培训后</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个月内每位学员若干次（具体次数由每台仪器的负责教师核定）考核机会，一般采用问卷加上机的方式考核，考核合格后颁发《上机操作许可证》</w:t>
      </w:r>
      <w:r>
        <w:rPr>
          <w:rFonts w:ascii="仿宋_GB2312" w:eastAsia="仿宋_GB2312" w:hAnsi="Times New Roman" w:cs="Times New Roman" w:hint="eastAsia"/>
          <w:sz w:val="32"/>
          <w:szCs w:val="32"/>
        </w:rPr>
        <w:t>。考核合格的学员自考核合格当日起可预约相关仪器管理教师在岗时段的机时。</w:t>
      </w:r>
    </w:p>
    <w:p w14:paraId="79F80E0E" w14:textId="77777777" w:rsidR="00044862" w:rsidRDefault="00EF3EA8">
      <w:pPr>
        <w:spacing w:line="360" w:lineRule="auto"/>
        <w:ind w:firstLineChars="200" w:firstLine="643"/>
        <w:rPr>
          <w:rFonts w:ascii="仿宋_GB2312" w:eastAsia="仿宋_GB2312" w:hAnsi="Times New Roman" w:cs="Times New Roman"/>
          <w:b/>
          <w:bCs/>
          <w:sz w:val="32"/>
          <w:szCs w:val="32"/>
        </w:rPr>
      </w:pPr>
      <w:r>
        <w:rPr>
          <w:rFonts w:ascii="仿宋_GB2312" w:eastAsia="仿宋_GB2312" w:hAnsi="Times New Roman" w:cs="Times New Roman" w:hint="eastAsia"/>
          <w:b/>
          <w:bCs/>
          <w:sz w:val="32"/>
          <w:szCs w:val="32"/>
        </w:rPr>
        <w:t>高级应用班：</w:t>
      </w:r>
    </w:p>
    <w:p w14:paraId="3C401FDB"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高级应用班培训的主要内容及目标为：仪器使用中常见错误操作纠偏；仪器拓展功能的使用。使学员能完全独立自主进行开关机和测试操作，测试期间能进行简单的常见故障或操作错误的排查。</w:t>
      </w:r>
    </w:p>
    <w:p w14:paraId="0312D646"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培训对象：持有现代技术中心发放的《上机操作许可证》或已通过基础操作班考核的人员以及需要重新申领高级应用班相关培训证书的人员。</w:t>
      </w:r>
    </w:p>
    <w:p w14:paraId="04B2FA60"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3.</w:t>
      </w:r>
      <w:r>
        <w:rPr>
          <w:rFonts w:ascii="仿宋_GB2312" w:eastAsia="仿宋_GB2312" w:hAnsi="Times New Roman" w:cs="Times New Roman" w:hint="eastAsia"/>
          <w:sz w:val="32"/>
          <w:szCs w:val="32"/>
        </w:rPr>
        <w:t>考核方式和权益：培训后</w:t>
      </w:r>
      <w:r>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个月内每位学员若干次（具体次数由每台仪器的负责教师核定）考核机会（需提前预约相关仪器机时），</w:t>
      </w:r>
      <w:r>
        <w:rPr>
          <w:rFonts w:ascii="仿宋_GB2312" w:eastAsia="仿宋_GB2312" w:hAnsi="Times New Roman" w:cs="Times New Roman" w:hint="eastAsia"/>
          <w:sz w:val="32"/>
          <w:szCs w:val="32"/>
        </w:rPr>
        <w:t>一般采用问卷加上机的方式考核，考核合格后颁发《仪器操作高级班培训</w:t>
      </w:r>
      <w:r>
        <w:rPr>
          <w:rFonts w:ascii="仿宋_GB2312" w:eastAsia="仿宋_GB2312" w:hAnsi="Times New Roman" w:cs="Times New Roman" w:hint="eastAsia"/>
          <w:sz w:val="32"/>
          <w:szCs w:val="32"/>
        </w:rPr>
        <w:t>合格</w:t>
      </w:r>
      <w:r>
        <w:rPr>
          <w:rFonts w:ascii="仿宋_GB2312" w:eastAsia="仿宋_GB2312" w:hAnsi="Times New Roman" w:cs="Times New Roman" w:hint="eastAsia"/>
          <w:sz w:val="32"/>
          <w:szCs w:val="32"/>
        </w:rPr>
        <w:t>证》。</w:t>
      </w:r>
      <w:r w:rsidRPr="0052436B">
        <w:rPr>
          <w:rFonts w:ascii="仿宋_GB2312" w:eastAsia="仿宋_GB2312" w:hAnsi="Times New Roman" w:cs="Times New Roman" w:hint="eastAsia"/>
          <w:sz w:val="32"/>
          <w:szCs w:val="32"/>
        </w:rPr>
        <w:t>持有《仪器操作高级班培训合格证》的学员可预约相关仪器任意时段机时。</w:t>
      </w:r>
    </w:p>
    <w:p w14:paraId="613BD82B" w14:textId="77777777" w:rsidR="00044862" w:rsidRDefault="00EF3EA8">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注：为保证学习质量，提升培训考核工作的效率，部分仪器的培训采用限额报名方</w:t>
      </w:r>
      <w:bookmarkStart w:id="1" w:name="_GoBack"/>
      <w:bookmarkEnd w:id="1"/>
      <w:r>
        <w:rPr>
          <w:rFonts w:ascii="仿宋_GB2312" w:eastAsia="仿宋_GB2312" w:hAnsi="Times New Roman" w:cs="Times New Roman" w:hint="eastAsia"/>
          <w:sz w:val="32"/>
          <w:szCs w:val="32"/>
        </w:rPr>
        <w:t>式，我们将本着为广大师生提供更好的服务宗旨，综合考虑各方面因素生成学员名单并公布在相关培训群。本说明由现代技术中心分析测试部负责解释。</w:t>
      </w:r>
    </w:p>
    <w:p w14:paraId="4FE0C94B" w14:textId="77777777" w:rsidR="00044862" w:rsidRDefault="00044862">
      <w:pPr>
        <w:spacing w:line="360" w:lineRule="auto"/>
        <w:ind w:firstLineChars="200" w:firstLine="640"/>
        <w:rPr>
          <w:rFonts w:ascii="仿宋_GB2312" w:eastAsia="仿宋_GB2312" w:hAnsi="Times New Roman" w:cs="Times New Roman"/>
          <w:sz w:val="32"/>
          <w:szCs w:val="32"/>
        </w:rPr>
      </w:pPr>
    </w:p>
    <w:p w14:paraId="7D973170" w14:textId="77777777" w:rsidR="00044862" w:rsidRDefault="00044862">
      <w:pPr>
        <w:spacing w:line="360" w:lineRule="auto"/>
        <w:ind w:firstLineChars="200" w:firstLine="640"/>
        <w:rPr>
          <w:rFonts w:ascii="仿宋_GB2312" w:eastAsia="仿宋_GB2312" w:hAnsi="Times New Roman" w:cs="Times New Roman"/>
          <w:sz w:val="32"/>
          <w:szCs w:val="32"/>
        </w:rPr>
      </w:pPr>
    </w:p>
    <w:p w14:paraId="2C5084CF" w14:textId="77777777" w:rsidR="00044862" w:rsidRDefault="00044862">
      <w:pPr>
        <w:spacing w:line="360" w:lineRule="auto"/>
        <w:ind w:firstLineChars="200" w:firstLine="480"/>
        <w:rPr>
          <w:rFonts w:ascii="Times New Roman" w:eastAsia="宋体" w:hAnsi="Times New Roman" w:cs="Times New Roman"/>
          <w:sz w:val="24"/>
        </w:rPr>
      </w:pPr>
    </w:p>
    <w:p w14:paraId="2803BB10" w14:textId="77777777" w:rsidR="00044862" w:rsidRDefault="00044862">
      <w:pPr>
        <w:rPr>
          <w:rFonts w:ascii="Times New Roman" w:eastAsia="宋体" w:hAnsi="Times New Roman" w:cs="Times New Roman"/>
          <w:sz w:val="24"/>
        </w:rPr>
      </w:pPr>
    </w:p>
    <w:p w14:paraId="322C21B1" w14:textId="77777777" w:rsidR="00044862" w:rsidRDefault="00044862">
      <w:pPr>
        <w:rPr>
          <w:rFonts w:ascii="Times New Roman" w:eastAsia="宋体" w:hAnsi="Times New Roman" w:cs="Times New Roman"/>
          <w:sz w:val="24"/>
        </w:rPr>
      </w:pPr>
    </w:p>
    <w:p w14:paraId="621544B6" w14:textId="77777777" w:rsidR="00044862" w:rsidRDefault="00044862">
      <w:pPr>
        <w:widowControl/>
        <w:jc w:val="left"/>
      </w:pPr>
    </w:p>
    <w:sectPr w:rsidR="000448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308EC" w14:textId="77777777" w:rsidR="00EF3EA8" w:rsidRDefault="00EF3EA8"/>
  </w:endnote>
  <w:endnote w:type="continuationSeparator" w:id="0">
    <w:p w14:paraId="238DB27D" w14:textId="77777777" w:rsidR="00EF3EA8" w:rsidRDefault="00EF3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9079" w14:textId="77777777" w:rsidR="00EF3EA8" w:rsidRDefault="00EF3EA8"/>
  </w:footnote>
  <w:footnote w:type="continuationSeparator" w:id="0">
    <w:p w14:paraId="6627C40E" w14:textId="77777777" w:rsidR="00EF3EA8" w:rsidRDefault="00EF3E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4ZjNmMWJlZjBlZDgwYzY3MmFlM2M4NjkxODY4YTYifQ=="/>
  </w:docVars>
  <w:rsids>
    <w:rsidRoot w:val="00FE119A"/>
    <w:rsid w:val="00044862"/>
    <w:rsid w:val="002F4112"/>
    <w:rsid w:val="003814F2"/>
    <w:rsid w:val="0051649B"/>
    <w:rsid w:val="0052436B"/>
    <w:rsid w:val="0084758A"/>
    <w:rsid w:val="009163C4"/>
    <w:rsid w:val="00B30FAC"/>
    <w:rsid w:val="00B47C3D"/>
    <w:rsid w:val="00C9534B"/>
    <w:rsid w:val="00DC3F30"/>
    <w:rsid w:val="00EA6989"/>
    <w:rsid w:val="00EF3EA8"/>
    <w:rsid w:val="00F9628E"/>
    <w:rsid w:val="00FA6FFC"/>
    <w:rsid w:val="00FC1AA8"/>
    <w:rsid w:val="00FE119A"/>
    <w:rsid w:val="025315C7"/>
    <w:rsid w:val="049A4077"/>
    <w:rsid w:val="06336531"/>
    <w:rsid w:val="0662512B"/>
    <w:rsid w:val="0A8B778A"/>
    <w:rsid w:val="0C0F74BF"/>
    <w:rsid w:val="0EF2145D"/>
    <w:rsid w:val="0F6609A6"/>
    <w:rsid w:val="0FCC7662"/>
    <w:rsid w:val="14580089"/>
    <w:rsid w:val="19926078"/>
    <w:rsid w:val="21303941"/>
    <w:rsid w:val="214F3903"/>
    <w:rsid w:val="26552309"/>
    <w:rsid w:val="28315517"/>
    <w:rsid w:val="284B2E0F"/>
    <w:rsid w:val="296F03EB"/>
    <w:rsid w:val="2BEF1173"/>
    <w:rsid w:val="2EAB3DD0"/>
    <w:rsid w:val="30EE6C4B"/>
    <w:rsid w:val="32C922FF"/>
    <w:rsid w:val="3A26256B"/>
    <w:rsid w:val="40EC1530"/>
    <w:rsid w:val="41062CD3"/>
    <w:rsid w:val="418D7225"/>
    <w:rsid w:val="42A530FC"/>
    <w:rsid w:val="44775260"/>
    <w:rsid w:val="460255A8"/>
    <w:rsid w:val="49D260BA"/>
    <w:rsid w:val="5238698D"/>
    <w:rsid w:val="538E6122"/>
    <w:rsid w:val="5AC06EFF"/>
    <w:rsid w:val="5DF70D68"/>
    <w:rsid w:val="6291713B"/>
    <w:rsid w:val="687929D5"/>
    <w:rsid w:val="6B653715"/>
    <w:rsid w:val="6DD50AC1"/>
    <w:rsid w:val="6E4B146E"/>
    <w:rsid w:val="6E9A79E9"/>
    <w:rsid w:val="71EC253A"/>
    <w:rsid w:val="78E421BD"/>
    <w:rsid w:val="7EF5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5C5D7D-E87A-4414-B485-F6DBB1AB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autoRedefine/>
    <w:qFormat/>
    <w:rPr>
      <w:sz w:val="18"/>
      <w:szCs w:val="18"/>
    </w:rPr>
  </w:style>
  <w:style w:type="paragraph" w:styleId="a7">
    <w:name w:val="footer"/>
    <w:basedOn w:val="a"/>
    <w:link w:val="a8"/>
    <w:autoRedefine/>
    <w:qFormat/>
    <w:pPr>
      <w:tabs>
        <w:tab w:val="center" w:pos="4153"/>
        <w:tab w:val="right" w:pos="8306"/>
      </w:tabs>
      <w:snapToGrid w:val="0"/>
      <w:jc w:val="left"/>
    </w:pPr>
    <w:rPr>
      <w:sz w:val="18"/>
      <w:szCs w:val="18"/>
    </w:rPr>
  </w:style>
  <w:style w:type="paragraph" w:styleId="a9">
    <w:name w:val="header"/>
    <w:basedOn w:val="a"/>
    <w:link w:val="aa"/>
    <w:pP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character" w:styleId="ad">
    <w:name w:val="Hyperlink"/>
    <w:basedOn w:val="a0"/>
    <w:autoRedefine/>
    <w:qFormat/>
    <w:rPr>
      <w:color w:val="0000FF"/>
      <w:u w:val="single"/>
    </w:rPr>
  </w:style>
  <w:style w:type="character" w:styleId="ae">
    <w:name w:val="annotation reference"/>
    <w:basedOn w:val="a0"/>
    <w:autoRedefine/>
    <w:qFormat/>
    <w:rPr>
      <w:sz w:val="21"/>
      <w:szCs w:val="21"/>
    </w:rPr>
  </w:style>
  <w:style w:type="character" w:customStyle="1" w:styleId="aa">
    <w:name w:val="页眉 字符"/>
    <w:basedOn w:val="a0"/>
    <w:link w:val="a9"/>
    <w:autoRedefine/>
    <w:qFormat/>
    <w:rPr>
      <w:rFonts w:asciiTheme="minorHAnsi" w:eastAsiaTheme="minorEastAsia" w:hAnsiTheme="minorHAnsi" w:cstheme="minorBidi"/>
      <w:kern w:val="2"/>
      <w:sz w:val="18"/>
      <w:szCs w:val="18"/>
    </w:rPr>
  </w:style>
  <w:style w:type="character" w:customStyle="1" w:styleId="a8">
    <w:name w:val="页脚 字符"/>
    <w:basedOn w:val="a0"/>
    <w:link w:val="a7"/>
    <w:autoRedefine/>
    <w:qFormat/>
    <w:rPr>
      <w:rFonts w:asciiTheme="minorHAnsi" w:eastAsiaTheme="minorEastAsia" w:hAnsiTheme="minorHAnsi" w:cstheme="minorBidi"/>
      <w:kern w:val="2"/>
      <w:sz w:val="18"/>
      <w:szCs w:val="18"/>
    </w:rPr>
  </w:style>
  <w:style w:type="character" w:customStyle="1" w:styleId="10">
    <w:name w:val="标题 1 字符"/>
    <w:basedOn w:val="a0"/>
    <w:link w:val="1"/>
    <w:autoRedefine/>
    <w:qFormat/>
    <w:rPr>
      <w:rFonts w:ascii="宋体" w:hAnsi="宋体"/>
      <w:b/>
      <w:bCs/>
      <w:kern w:val="44"/>
      <w:sz w:val="48"/>
      <w:szCs w:val="48"/>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c">
    <w:name w:val="批注主题 字符"/>
    <w:basedOn w:val="a4"/>
    <w:link w:val="ab"/>
    <w:autoRedefine/>
    <w:qFormat/>
    <w:rPr>
      <w:rFonts w:asciiTheme="minorHAnsi" w:eastAsiaTheme="minorEastAsia" w:hAnsiTheme="minorHAnsi" w:cstheme="minorBidi"/>
      <w:b/>
      <w:bCs/>
      <w:kern w:val="2"/>
      <w:sz w:val="21"/>
      <w:szCs w:val="24"/>
    </w:r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 w:type="paragraph" w:customStyle="1" w:styleId="11">
    <w:name w:val="修订1"/>
    <w:autoRedefine/>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shun'bao'ba</dc:creator>
  <cp:lastModifiedBy>acer</cp:lastModifiedBy>
  <cp:revision>3</cp:revision>
  <dcterms:created xsi:type="dcterms:W3CDTF">2026-03-06T08:51:00Z</dcterms:created>
  <dcterms:modified xsi:type="dcterms:W3CDTF">2026-03-06T08:52:00Z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1437C77769E4497FA02BA478F6BC4C3A_13</vt:lpwstr>
  </property>
  <property fmtid="{D5CDD505-2E9C-101B-9397-08002B2CF9AE}" pid="4" name="KSOTemplateDocerSaveRecord">
    <vt:lpwstr>eyJoZGlkIjoiMTk3ZDMwYzc5MWE0Y2MwMWE2YWZkODBlZTJmMjRjNDgiLCJ1c2VySWQiOiIxOTUxNDc5MTYifQ==</vt:lpwstr>
  </property>
</Properties>
</file>