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5228B">
      <w:pPr>
        <w:spacing w:before="85" w:line="224" w:lineRule="auto"/>
        <w:ind w:left="268"/>
        <w:rPr>
          <w:rFonts w:hint="eastAsia" w:ascii="黑体" w:hAnsi="黑体" w:eastAsia="黑体" w:cs="黑体"/>
          <w:sz w:val="26"/>
          <w:szCs w:val="26"/>
          <w:lang w:eastAsia="zh-CN"/>
        </w:rPr>
      </w:pP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附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26"/>
          <w:szCs w:val="26"/>
        </w:rPr>
        <w:t>件</w:t>
      </w:r>
      <w:r>
        <w:rPr>
          <w:rFonts w:ascii="黑体" w:hAnsi="黑体" w:eastAsia="黑体" w:cs="黑体"/>
          <w:spacing w:val="-51"/>
          <w:sz w:val="26"/>
          <w:szCs w:val="26"/>
        </w:rPr>
        <w:t xml:space="preserve"> </w:t>
      </w:r>
      <w:r>
        <w:rPr>
          <w:rFonts w:hint="eastAsia" w:ascii="黑体" w:hAnsi="黑体" w:eastAsia="黑体" w:cs="黑体"/>
          <w:spacing w:val="-51"/>
          <w:sz w:val="26"/>
          <w:szCs w:val="26"/>
          <w:lang w:eastAsia="zh-CN"/>
        </w:rPr>
        <w:t>：</w:t>
      </w:r>
      <w:bookmarkStart w:id="0" w:name="_GoBack"/>
      <w:bookmarkEnd w:id="0"/>
    </w:p>
    <w:p w14:paraId="7F2593DF">
      <w:pPr>
        <w:spacing w:before="142" w:line="616" w:lineRule="exact"/>
        <w:ind w:left="344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"/>
          <w:position w:val="19"/>
          <w:sz w:val="35"/>
          <w:szCs w:val="35"/>
        </w:rPr>
        <w:t>项目基本信息表</w:t>
      </w:r>
    </w:p>
    <w:p w14:paraId="0AC2819E">
      <w:pPr>
        <w:spacing w:before="1" w:line="220" w:lineRule="auto"/>
        <w:ind w:left="316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b/>
          <w:bCs/>
          <w:spacing w:val="-28"/>
          <w:sz w:val="26"/>
          <w:szCs w:val="26"/>
        </w:rPr>
        <w:t>供虚拟仿真实验教学项目使用</w:t>
      </w:r>
    </w:p>
    <w:p w14:paraId="312CD53E">
      <w:pPr>
        <w:spacing w:line="29" w:lineRule="exact"/>
      </w:pPr>
    </w:p>
    <w:tbl>
      <w:tblPr>
        <w:tblStyle w:val="4"/>
        <w:tblW w:w="83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5648"/>
      </w:tblGrid>
      <w:tr w14:paraId="5E1CD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671" w:type="dxa"/>
            <w:vAlign w:val="top"/>
          </w:tcPr>
          <w:p w14:paraId="6E401AC4">
            <w:pPr>
              <w:spacing w:before="243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实验教学项目名称</w:t>
            </w:r>
          </w:p>
        </w:tc>
        <w:tc>
          <w:tcPr>
            <w:tcW w:w="5648" w:type="dxa"/>
            <w:vAlign w:val="top"/>
          </w:tcPr>
          <w:p w14:paraId="3A4D8424">
            <w:pPr>
              <w:rPr>
                <w:rFonts w:ascii="Arial"/>
                <w:sz w:val="21"/>
              </w:rPr>
            </w:pPr>
          </w:p>
        </w:tc>
      </w:tr>
      <w:tr w14:paraId="1BEBC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2E544CDE">
            <w:pPr>
              <w:spacing w:before="24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学校名称</w:t>
            </w:r>
          </w:p>
        </w:tc>
        <w:tc>
          <w:tcPr>
            <w:tcW w:w="5648" w:type="dxa"/>
            <w:vAlign w:val="top"/>
          </w:tcPr>
          <w:p w14:paraId="614D62D3">
            <w:pPr>
              <w:rPr>
                <w:rFonts w:ascii="Arial"/>
                <w:sz w:val="21"/>
              </w:rPr>
            </w:pPr>
          </w:p>
        </w:tc>
      </w:tr>
      <w:tr w14:paraId="6B07A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671" w:type="dxa"/>
            <w:vAlign w:val="top"/>
          </w:tcPr>
          <w:p w14:paraId="3BF03E90">
            <w:pPr>
              <w:spacing w:before="170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实验教学项目负责人</w:t>
            </w:r>
          </w:p>
        </w:tc>
        <w:tc>
          <w:tcPr>
            <w:tcW w:w="5648" w:type="dxa"/>
            <w:vAlign w:val="top"/>
          </w:tcPr>
          <w:p w14:paraId="6E97E362">
            <w:pPr>
              <w:rPr>
                <w:rFonts w:ascii="Arial"/>
                <w:sz w:val="21"/>
              </w:rPr>
            </w:pPr>
          </w:p>
        </w:tc>
      </w:tr>
      <w:tr w14:paraId="7E283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60B0B235">
            <w:pPr>
              <w:spacing w:before="162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有效链接网址</w:t>
            </w:r>
          </w:p>
        </w:tc>
        <w:tc>
          <w:tcPr>
            <w:tcW w:w="5648" w:type="dxa"/>
            <w:vAlign w:val="top"/>
          </w:tcPr>
          <w:p w14:paraId="2F67741C">
            <w:pPr>
              <w:rPr>
                <w:rFonts w:ascii="Arial"/>
                <w:sz w:val="21"/>
              </w:rPr>
            </w:pPr>
          </w:p>
        </w:tc>
      </w:tr>
      <w:tr w14:paraId="61917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5" w:hRule="atLeast"/>
        </w:trPr>
        <w:tc>
          <w:tcPr>
            <w:tcW w:w="2671" w:type="dxa"/>
            <w:vAlign w:val="top"/>
          </w:tcPr>
          <w:p w14:paraId="432DA3C3">
            <w:pPr>
              <w:spacing w:line="252" w:lineRule="auto"/>
              <w:rPr>
                <w:rFonts w:ascii="Arial"/>
                <w:sz w:val="21"/>
              </w:rPr>
            </w:pPr>
          </w:p>
          <w:p w14:paraId="663B94A9">
            <w:pPr>
              <w:spacing w:line="252" w:lineRule="auto"/>
              <w:rPr>
                <w:rFonts w:ascii="Arial"/>
                <w:sz w:val="21"/>
              </w:rPr>
            </w:pPr>
          </w:p>
          <w:p w14:paraId="3F5856B8">
            <w:pPr>
              <w:spacing w:line="252" w:lineRule="auto"/>
              <w:rPr>
                <w:rFonts w:ascii="Arial"/>
                <w:sz w:val="21"/>
              </w:rPr>
            </w:pPr>
          </w:p>
          <w:p w14:paraId="31314582">
            <w:pPr>
              <w:spacing w:line="252" w:lineRule="auto"/>
              <w:rPr>
                <w:rFonts w:ascii="Arial"/>
                <w:sz w:val="21"/>
              </w:rPr>
            </w:pPr>
          </w:p>
          <w:p w14:paraId="648200AD">
            <w:pPr>
              <w:spacing w:line="253" w:lineRule="auto"/>
              <w:rPr>
                <w:rFonts w:ascii="Arial"/>
                <w:sz w:val="21"/>
              </w:rPr>
            </w:pPr>
          </w:p>
          <w:p w14:paraId="4D3935BB">
            <w:pPr>
              <w:spacing w:line="253" w:lineRule="auto"/>
              <w:rPr>
                <w:rFonts w:ascii="Arial"/>
                <w:sz w:val="21"/>
              </w:rPr>
            </w:pPr>
          </w:p>
          <w:p w14:paraId="65A95C29">
            <w:pPr>
              <w:spacing w:before="69" w:line="541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25"/>
                <w:sz w:val="21"/>
                <w:szCs w:val="21"/>
              </w:rPr>
              <w:t>视频资源网址(可在线播</w:t>
            </w:r>
          </w:p>
          <w:p w14:paraId="7DE5C078">
            <w:pPr>
              <w:spacing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放</w:t>
            </w:r>
            <w:r>
              <w:rPr>
                <w:rFonts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)</w:t>
            </w:r>
          </w:p>
        </w:tc>
        <w:tc>
          <w:tcPr>
            <w:tcW w:w="5648" w:type="dxa"/>
            <w:vAlign w:val="top"/>
          </w:tcPr>
          <w:p w14:paraId="62EB27B5">
            <w:pPr>
              <w:spacing w:line="252" w:lineRule="auto"/>
              <w:rPr>
                <w:rFonts w:ascii="Arial"/>
                <w:sz w:val="21"/>
              </w:rPr>
            </w:pPr>
          </w:p>
          <w:p w14:paraId="39AE8527">
            <w:pPr>
              <w:spacing w:line="252" w:lineRule="auto"/>
              <w:rPr>
                <w:rFonts w:ascii="Arial"/>
                <w:sz w:val="21"/>
              </w:rPr>
            </w:pPr>
          </w:p>
          <w:p w14:paraId="392D0D79">
            <w:pPr>
              <w:spacing w:line="252" w:lineRule="auto"/>
              <w:rPr>
                <w:rFonts w:ascii="Arial"/>
                <w:sz w:val="21"/>
              </w:rPr>
            </w:pPr>
          </w:p>
          <w:p w14:paraId="0648F3FE">
            <w:pPr>
              <w:spacing w:line="252" w:lineRule="auto"/>
              <w:rPr>
                <w:rFonts w:ascii="Arial"/>
                <w:sz w:val="21"/>
              </w:rPr>
            </w:pPr>
          </w:p>
          <w:p w14:paraId="7B6422A9">
            <w:pPr>
              <w:spacing w:line="252" w:lineRule="auto"/>
              <w:rPr>
                <w:rFonts w:ascii="Arial"/>
                <w:sz w:val="21"/>
              </w:rPr>
            </w:pPr>
          </w:p>
          <w:p w14:paraId="48D041BE">
            <w:pPr>
              <w:spacing w:before="65" w:line="496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说明：视频资源内容应重点介绍实验教学项目的基本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情况，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包括实验名称、实验目的、实验环境、实验内容、实验要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求、实验方法、实验步骤、实验注意事项等，实现对所申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报实验项目的真实反映，激发使用者的参与愿望。时长5-10</w:t>
            </w:r>
          </w:p>
          <w:p w14:paraId="6D3BE8C5">
            <w:pPr>
              <w:spacing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分钟，画面清晰、图像稳定，声音与画面同步且无杂音。</w:t>
            </w:r>
          </w:p>
        </w:tc>
      </w:tr>
      <w:tr w14:paraId="0F995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671" w:type="dxa"/>
            <w:vAlign w:val="top"/>
          </w:tcPr>
          <w:p w14:paraId="4FC3E787">
            <w:pPr>
              <w:spacing w:before="247"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满足实验教学的课时数</w:t>
            </w:r>
          </w:p>
        </w:tc>
        <w:tc>
          <w:tcPr>
            <w:tcW w:w="5648" w:type="dxa"/>
            <w:vAlign w:val="top"/>
          </w:tcPr>
          <w:p w14:paraId="6BD758C6">
            <w:pPr>
              <w:rPr>
                <w:rFonts w:ascii="Arial"/>
                <w:sz w:val="21"/>
              </w:rPr>
            </w:pPr>
          </w:p>
        </w:tc>
      </w:tr>
      <w:tr w14:paraId="62A36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671" w:type="dxa"/>
            <w:vAlign w:val="top"/>
          </w:tcPr>
          <w:p w14:paraId="04ECF2F1">
            <w:pPr>
              <w:spacing w:before="289" w:line="499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22"/>
                <w:sz w:val="21"/>
                <w:szCs w:val="21"/>
              </w:rPr>
              <w:t>学生实际参与的交互性实</w:t>
            </w:r>
          </w:p>
          <w:p w14:paraId="336E2103">
            <w:pPr>
              <w:spacing w:line="219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验操作步骤数</w:t>
            </w:r>
          </w:p>
        </w:tc>
        <w:tc>
          <w:tcPr>
            <w:tcW w:w="5648" w:type="dxa"/>
            <w:vAlign w:val="top"/>
          </w:tcPr>
          <w:p w14:paraId="19732324">
            <w:pPr>
              <w:rPr>
                <w:rFonts w:ascii="Arial"/>
                <w:sz w:val="21"/>
              </w:rPr>
            </w:pPr>
          </w:p>
        </w:tc>
      </w:tr>
    </w:tbl>
    <w:p w14:paraId="3CD1239B">
      <w:pPr>
        <w:spacing w:line="336" w:lineRule="auto"/>
        <w:rPr>
          <w:rFonts w:ascii="Arial"/>
          <w:sz w:val="21"/>
        </w:rPr>
      </w:pPr>
    </w:p>
    <w:p w14:paraId="780A9CFB">
      <w:pPr>
        <w:spacing w:line="337" w:lineRule="auto"/>
        <w:rPr>
          <w:rFonts w:ascii="Arial"/>
          <w:sz w:val="21"/>
        </w:rPr>
      </w:pPr>
    </w:p>
    <w:p w14:paraId="2BAA7C67">
      <w:pPr>
        <w:spacing w:before="84" w:line="222" w:lineRule="auto"/>
        <w:ind w:right="115"/>
        <w:jc w:val="right"/>
        <w:rPr>
          <w:rFonts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（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>学院盖章</w:t>
      </w:r>
      <w:r>
        <w:rPr>
          <w:rFonts w:hint="eastAsia" w:ascii="仿宋" w:hAnsi="仿宋" w:eastAsia="仿宋" w:cs="仿宋"/>
          <w:spacing w:val="21"/>
          <w:sz w:val="26"/>
          <w:szCs w:val="26"/>
          <w:lang w:eastAsia="zh-CN"/>
        </w:rPr>
        <w:t>）</w:t>
      </w:r>
      <w:r>
        <w:rPr>
          <w:rFonts w:hint="eastAsia" w:ascii="仿宋" w:hAnsi="仿宋" w:eastAsia="仿宋" w:cs="仿宋"/>
          <w:spacing w:val="21"/>
          <w:sz w:val="26"/>
          <w:szCs w:val="26"/>
          <w:lang w:val="en-US" w:eastAsia="zh-CN"/>
        </w:rPr>
        <w:t xml:space="preserve">  </w:t>
      </w:r>
      <w:r>
        <w:rPr>
          <w:rFonts w:ascii="仿宋" w:hAnsi="仿宋" w:eastAsia="仿宋" w:cs="仿宋"/>
          <w:spacing w:val="21"/>
          <w:sz w:val="26"/>
          <w:szCs w:val="26"/>
        </w:rPr>
        <w:t>(学校教务处公章)</w:t>
      </w:r>
    </w:p>
    <w:p w14:paraId="62F6D8FF">
      <w:pPr>
        <w:spacing w:line="330" w:lineRule="auto"/>
        <w:rPr>
          <w:rFonts w:ascii="Arial"/>
          <w:sz w:val="21"/>
        </w:rPr>
      </w:pPr>
    </w:p>
    <w:p w14:paraId="0D06D130">
      <w:pPr>
        <w:spacing w:line="330" w:lineRule="auto"/>
        <w:rPr>
          <w:rFonts w:ascii="Arial"/>
          <w:sz w:val="21"/>
        </w:rPr>
      </w:pPr>
    </w:p>
    <w:p w14:paraId="0BE91259">
      <w:pPr>
        <w:spacing w:before="86" w:line="222" w:lineRule="auto"/>
        <w:ind w:left="6865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18"/>
          <w:sz w:val="26"/>
          <w:szCs w:val="26"/>
        </w:rPr>
        <w:t>年</w:t>
      </w:r>
      <w:r>
        <w:rPr>
          <w:rFonts w:ascii="仿宋" w:hAnsi="仿宋" w:eastAsia="仿宋" w:cs="仿宋"/>
          <w:spacing w:val="21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月</w:t>
      </w:r>
      <w:r>
        <w:rPr>
          <w:rFonts w:ascii="仿宋" w:hAnsi="仿宋" w:eastAsia="仿宋" w:cs="仿宋"/>
          <w:spacing w:val="50"/>
          <w:sz w:val="26"/>
          <w:szCs w:val="26"/>
        </w:rPr>
        <w:t xml:space="preserve">  </w:t>
      </w:r>
      <w:r>
        <w:rPr>
          <w:rFonts w:ascii="仿宋" w:hAnsi="仿宋" w:eastAsia="仿宋" w:cs="仿宋"/>
          <w:spacing w:val="-18"/>
          <w:sz w:val="26"/>
          <w:szCs w:val="26"/>
        </w:rPr>
        <w:t>日</w:t>
      </w:r>
    </w:p>
    <w:sectPr>
      <w:footerReference r:id="rId5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14072"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08A31967"/>
    <w:rsid w:val="1FBE6B07"/>
    <w:rsid w:val="519C0C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234</Words>
  <Characters>237</Characters>
  <TotalTime>2</TotalTime>
  <ScaleCrop>false</ScaleCrop>
  <LinksUpToDate>false</LinksUpToDate>
  <CharactersWithSpaces>252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Xiah浅</cp:lastModifiedBy>
  <dcterms:modified xsi:type="dcterms:W3CDTF">2024-12-26T08:59:09Z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2052-12.1.0.19302</vt:lpwstr>
  </property>
  <property fmtid="{D5CDD505-2E9C-101B-9397-08002B2CF9AE}" pid="6" name="ICV">
    <vt:lpwstr>61838068A5C44572BBBDCA52313F3064_12</vt:lpwstr>
  </property>
</Properties>
</file>