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rFonts w:hint="default" w:ascii="仿宋" w:hAnsi="仿宋" w:eastAsia="仿宋"/>
          <w:b/>
          <w:sz w:val="40"/>
          <w:szCs w:val="40"/>
          <w:lang w:val="en-US" w:eastAsia="zh-CN"/>
        </w:rPr>
      </w:pPr>
      <w:r>
        <w:rPr>
          <w:rFonts w:hint="eastAsia" w:ascii="仿宋" w:hAnsi="仿宋" w:eastAsia="仿宋"/>
          <w:b/>
          <w:sz w:val="40"/>
          <w:szCs w:val="40"/>
        </w:rPr>
        <w:t>项目名称：</w:t>
      </w:r>
      <w:bookmarkStart w:id="0" w:name="_GoBack"/>
      <w:r>
        <w:rPr>
          <w:rFonts w:hint="eastAsia" w:ascii="仿宋" w:hAnsi="仿宋" w:eastAsia="仿宋"/>
          <w:b/>
          <w:sz w:val="40"/>
          <w:szCs w:val="40"/>
          <w:lang w:val="en-US" w:eastAsia="zh-CN"/>
        </w:rPr>
        <w:t>应用于环卫场景的智联驾驶系统设计与研发</w:t>
      </w:r>
    </w:p>
    <w:bookmarkEnd w:id="0"/>
    <w:p w14:paraId="4F474A13">
      <w:pPr>
        <w:keepNext w:val="0"/>
        <w:keepLines w:val="0"/>
        <w:pageBreakBefore w:val="0"/>
        <w:kinsoku/>
        <w:wordWrap/>
        <w:overflowPunct/>
        <w:topLinePunct w:val="0"/>
        <w:autoSpaceDE/>
        <w:autoSpaceDN/>
        <w:bidi w:val="0"/>
        <w:adjustRightInd/>
        <w:snapToGrid/>
        <w:spacing w:line="312" w:lineRule="auto"/>
        <w:textAlignment w:val="auto"/>
      </w:pPr>
    </w:p>
    <w:p w14:paraId="5689F619">
      <w:pPr>
        <w:keepNext w:val="0"/>
        <w:keepLines w:val="0"/>
        <w:pageBreakBefore w:val="0"/>
        <w:kinsoku/>
        <w:wordWrap/>
        <w:overflowPunct/>
        <w:topLinePunct w:val="0"/>
        <w:autoSpaceDE/>
        <w:autoSpaceDN/>
        <w:bidi w:val="0"/>
        <w:adjustRightInd/>
        <w:snapToGrid/>
        <w:spacing w:line="312" w:lineRule="auto"/>
        <w:textAlignment w:val="auto"/>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6250B8A2">
      <w:pPr>
        <w:keepNext w:val="0"/>
        <w:keepLines w:val="0"/>
        <w:pageBreakBefore w:val="0"/>
        <w:kinsoku/>
        <w:wordWrap/>
        <w:overflowPunct/>
        <w:topLinePunct w:val="0"/>
        <w:autoSpaceDE/>
        <w:autoSpaceDN/>
        <w:bidi w:val="0"/>
        <w:adjustRightInd/>
        <w:snapToGrid/>
        <w:spacing w:line="312" w:lineRule="auto"/>
        <w:ind w:firstLine="615"/>
        <w:textAlignment w:val="auto"/>
        <w:rPr>
          <w:rFonts w:hint="default"/>
          <w:b/>
          <w:sz w:val="24"/>
          <w:szCs w:val="24"/>
          <w:lang w:val="en-US" w:eastAsia="zh-CN"/>
        </w:rPr>
      </w:pPr>
      <w:r>
        <w:rPr>
          <w:rFonts w:ascii="Helvetica" w:hAnsi="Helvetica" w:eastAsia="Helvetica" w:cs="Helvetica"/>
          <w:i w:val="0"/>
          <w:iCs w:val="0"/>
          <w:caps w:val="0"/>
          <w:color w:val="000000"/>
          <w:spacing w:val="0"/>
          <w:sz w:val="24"/>
          <w:szCs w:val="24"/>
          <w:shd w:val="clear" w:fill="FFFFFF"/>
        </w:rPr>
        <w:t>安徽星睿智能科技有限公司成立于2019年05月18日，经营范围包括智能机器人研发、设计、销售，智能机器人领域内的技术服务；教育信息咨询（不含营利性民办教育教学培训活动）；计算机系统集成；教学用具开发、设计、制作；展览展示及竞赛活动；计算机软件开发、销售，软件技术领域内的技术服务；教学设备设计、安装、销售及售后服务</w:t>
      </w:r>
      <w:r>
        <w:rPr>
          <w:rFonts w:hint="eastAsia" w:ascii="Helvetica" w:hAnsi="Helvetica" w:eastAsia="宋体" w:cs="Helvetica"/>
          <w:i w:val="0"/>
          <w:iCs w:val="0"/>
          <w:caps w:val="0"/>
          <w:color w:val="000000"/>
          <w:spacing w:val="0"/>
          <w:sz w:val="24"/>
          <w:szCs w:val="24"/>
          <w:shd w:val="clear" w:fill="FFFFFF"/>
          <w:lang w:val="en-US" w:eastAsia="zh-CN"/>
        </w:rPr>
        <w:t>等</w:t>
      </w:r>
      <w:r>
        <w:rPr>
          <w:rFonts w:ascii="Helvetica" w:hAnsi="Helvetica" w:eastAsia="Helvetica" w:cs="Helvetica"/>
          <w:i w:val="0"/>
          <w:iCs w:val="0"/>
          <w:caps w:val="0"/>
          <w:color w:val="000000"/>
          <w:spacing w:val="0"/>
          <w:sz w:val="24"/>
          <w:szCs w:val="24"/>
          <w:shd w:val="clear" w:fill="FFFFFF"/>
        </w:rPr>
        <w:t>。</w:t>
      </w:r>
    </w:p>
    <w:p w14:paraId="1D5274DC">
      <w:pPr>
        <w:keepNext w:val="0"/>
        <w:keepLines w:val="0"/>
        <w:pageBreakBefore w:val="0"/>
        <w:kinsoku/>
        <w:wordWrap/>
        <w:overflowPunct/>
        <w:topLinePunct w:val="0"/>
        <w:autoSpaceDE/>
        <w:autoSpaceDN/>
        <w:bidi w:val="0"/>
        <w:adjustRightInd/>
        <w:snapToGrid/>
        <w:spacing w:line="312" w:lineRule="auto"/>
        <w:textAlignment w:val="auto"/>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7AF3BBF9">
      <w:pPr>
        <w:keepNext w:val="0"/>
        <w:keepLines w:val="0"/>
        <w:pageBreakBefore w:val="0"/>
        <w:kinsoku/>
        <w:wordWrap/>
        <w:overflowPunct/>
        <w:topLinePunct w:val="0"/>
        <w:autoSpaceDE/>
        <w:autoSpaceDN/>
        <w:bidi w:val="0"/>
        <w:adjustRightInd/>
        <w:snapToGrid/>
        <w:spacing w:line="312" w:lineRule="auto"/>
        <w:ind w:firstLine="615"/>
        <w:textAlignment w:val="auto"/>
        <w:rPr>
          <w:rFonts w:hint="eastAsia" w:eastAsiaTheme="minorEastAsia"/>
          <w:b w:val="0"/>
          <w:bCs/>
          <w:sz w:val="24"/>
          <w:szCs w:val="24"/>
          <w:lang w:eastAsia="zh-CN"/>
        </w:rPr>
      </w:pPr>
      <w:r>
        <w:rPr>
          <w:rFonts w:hint="eastAsia"/>
          <w:b w:val="0"/>
          <w:bCs/>
          <w:sz w:val="24"/>
          <w:szCs w:val="24"/>
          <w:lang w:eastAsia="zh-CN"/>
        </w:rPr>
        <w:t>（包括项目概况，项目研究内容，如何在项目中进行人才培养等等）</w:t>
      </w:r>
    </w:p>
    <w:p w14:paraId="504B9D79">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rFonts w:hint="default" w:eastAsiaTheme="minorEastAsia"/>
          <w:b/>
          <w:sz w:val="30"/>
          <w:szCs w:val="30"/>
          <w:lang w:val="en-US" w:eastAsia="zh-CN"/>
        </w:rPr>
      </w:pPr>
      <w:r>
        <w:rPr>
          <w:rFonts w:hint="eastAsia"/>
          <w:b/>
          <w:sz w:val="30"/>
          <w:szCs w:val="30"/>
        </w:rPr>
        <w:t>（一）</w:t>
      </w:r>
      <w:r>
        <w:rPr>
          <w:rFonts w:hint="eastAsia"/>
          <w:b/>
          <w:sz w:val="30"/>
          <w:szCs w:val="30"/>
          <w:lang w:val="en-US" w:eastAsia="zh-CN"/>
        </w:rPr>
        <w:t>项目概况</w:t>
      </w:r>
    </w:p>
    <w:p w14:paraId="339E4B67">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随着城市化进程的加快，城市人口的增加和环境压力的上升，城市环境卫生管理也面临巨大的挑战。传统的环卫作业方式依赖于大量的人工操作，存在劳动强度高、效率低、作业不稳定等问题。尤其是在极端天气、突发事件（如疫情）或危险区域作业中，人工环卫不仅效率低，且存在安全隐患。随着自动驾驶技术、人工智能、物联网（</w:t>
      </w:r>
      <w:r>
        <w:rPr>
          <w:rFonts w:ascii="Calibri" w:hAnsi="Calibri" w:eastAsia="宋体" w:cs="Calibri"/>
          <w:color w:val="000000"/>
          <w:kern w:val="0"/>
          <w:sz w:val="24"/>
          <w:szCs w:val="24"/>
          <w:lang w:val="en-US" w:eastAsia="zh-CN" w:bidi="ar"/>
        </w:rPr>
        <w:t>IoT</w:t>
      </w:r>
      <w:r>
        <w:rPr>
          <w:rFonts w:hint="eastAsia" w:ascii="宋体" w:hAnsi="宋体" w:eastAsia="宋体" w:cs="宋体"/>
          <w:color w:val="000000"/>
          <w:kern w:val="0"/>
          <w:sz w:val="24"/>
          <w:szCs w:val="24"/>
          <w:lang w:val="en-US" w:eastAsia="zh-CN" w:bidi="ar"/>
        </w:rPr>
        <w:t>）以及大数据技术的发展，城市环卫领域迎来了智能化、自动化的转型契机。智联驾驶系统通过整合多种技术，能够实现环卫车辆的自动驾驶与智能化作业，在保证城市环境清洁的同时，降低人工成本，提升作业效率和安全性。这使得智联驾驶系统在城市环卫领域的应用成为一种新的趋势。</w:t>
      </w:r>
    </w:p>
    <w:p w14:paraId="132A9E04">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pPr>
      <w:r>
        <w:rPr>
          <w:rFonts w:hint="eastAsia"/>
          <w:b/>
          <w:sz w:val="30"/>
          <w:szCs w:val="30"/>
          <w:lang w:eastAsia="zh-CN"/>
        </w:rPr>
        <w:t>（二）</w:t>
      </w:r>
      <w:r>
        <w:rPr>
          <w:rFonts w:hint="eastAsia"/>
          <w:b/>
          <w:sz w:val="30"/>
          <w:szCs w:val="30"/>
          <w:lang w:val="en-US" w:eastAsia="zh-CN"/>
        </w:rPr>
        <w:t xml:space="preserve">主要研究内容 </w:t>
      </w:r>
    </w:p>
    <w:p w14:paraId="4E8F2D6E">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pPr>
      <w:r>
        <w:rPr>
          <w:rFonts w:hint="eastAsia" w:ascii="宋体" w:hAnsi="宋体" w:eastAsia="宋体" w:cs="宋体"/>
          <w:color w:val="000000"/>
          <w:kern w:val="0"/>
          <w:sz w:val="24"/>
          <w:szCs w:val="24"/>
          <w:lang w:val="en-US" w:eastAsia="zh-CN" w:bidi="ar"/>
        </w:rPr>
        <w:t>应用于环卫场景的智联驾驶系统设计与研发项目的核心目标是开发一个集成自动驾驶、环境感知、智能调度和大数据分析的系统，以解决城市环卫作业中效率低、安全风险高、资源浪费等问题。环卫场景涉及多种不同的任务类型，包括道路清扫、垃圾收集、洒水、除雪等。应用于环卫场景的智联驾驶系统设计与研发主要研究内容为在软硬件平台上操作，通过构建物联网、软硬件设计、程序代码的编辑运行调试，实现远程控制、信息处理、图像识别、智能检测与控制等若干任务功能，提升物联网实际场景应用效果，其中图像识别精度达到</w:t>
      </w:r>
      <w:r>
        <w:rPr>
          <w:rFonts w:ascii="Calibri" w:hAnsi="Calibri" w:eastAsia="宋体" w:cs="Calibri"/>
          <w:color w:val="000000"/>
          <w:kern w:val="0"/>
          <w:sz w:val="24"/>
          <w:szCs w:val="24"/>
          <w:lang w:val="en-US" w:eastAsia="zh-CN" w:bidi="ar"/>
        </w:rPr>
        <w:t>4000</w:t>
      </w:r>
      <w:r>
        <w:rPr>
          <w:rFonts w:hint="eastAsia" w:ascii="宋体" w:hAnsi="宋体" w:eastAsia="宋体" w:cs="宋体"/>
          <w:color w:val="000000"/>
          <w:kern w:val="0"/>
          <w:sz w:val="24"/>
          <w:szCs w:val="24"/>
          <w:lang w:val="en-US" w:eastAsia="zh-CN" w:bidi="ar"/>
        </w:rPr>
        <w:t xml:space="preserve">个像素点，控制精度达到 </w:t>
      </w:r>
      <w:r>
        <w:rPr>
          <w:rFonts w:hint="default" w:ascii="Calibri" w:hAnsi="Calibri" w:eastAsia="宋体" w:cs="Calibri"/>
          <w:color w:val="000000"/>
          <w:kern w:val="0"/>
          <w:sz w:val="24"/>
          <w:szCs w:val="24"/>
          <w:lang w:val="en-US" w:eastAsia="zh-CN" w:bidi="ar"/>
        </w:rPr>
        <w:t>0.05mm</w:t>
      </w:r>
      <w:r>
        <w:rPr>
          <w:rFonts w:hint="eastAsia" w:ascii="宋体" w:hAnsi="宋体" w:eastAsia="宋体" w:cs="宋体"/>
          <w:color w:val="000000"/>
          <w:kern w:val="0"/>
          <w:sz w:val="24"/>
          <w:szCs w:val="24"/>
          <w:lang w:val="en-US" w:eastAsia="zh-CN" w:bidi="ar"/>
        </w:rPr>
        <w:t>。内容包括适用于不同作业环境的垃圾识别和处理算法，使车辆能够根据实际垃圾情况调整清扫强度和路径。不同天气条件（如雨、雪、雾等） 的传感器和算法，使自动环卫车辆能够在极端天气下正常作业。开发高效的路径规划算法，确保环卫车辆在复杂交通环境中能够规划最优清扫路线，结合避障技术，实现安全、高效的</w:t>
      </w:r>
      <w:r>
        <w:rPr>
          <w:rFonts w:hint="eastAsia" w:ascii="宋体" w:hAnsi="宋体" w:eastAsia="宋体" w:cs="宋体"/>
          <w:color w:val="000000"/>
          <w:kern w:val="0"/>
          <w:sz w:val="21"/>
          <w:szCs w:val="21"/>
          <w:lang w:val="en-US" w:eastAsia="zh-CN" w:bidi="ar"/>
        </w:rPr>
        <w:t xml:space="preserve">自动驾驶。 </w:t>
      </w:r>
    </w:p>
    <w:p w14:paraId="6F51B532">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pPr>
      <w:r>
        <w:rPr>
          <w:rFonts w:hint="eastAsia"/>
          <w:b/>
          <w:sz w:val="30"/>
          <w:szCs w:val="30"/>
          <w:lang w:eastAsia="zh-CN"/>
        </w:rPr>
        <w:t>（</w:t>
      </w:r>
      <w:r>
        <w:rPr>
          <w:rFonts w:hint="eastAsia"/>
          <w:b/>
          <w:sz w:val="30"/>
          <w:szCs w:val="30"/>
          <w:lang w:val="en-US" w:eastAsia="zh-CN"/>
        </w:rPr>
        <w:t>三</w:t>
      </w:r>
      <w:r>
        <w:rPr>
          <w:rFonts w:hint="eastAsia"/>
          <w:b/>
          <w:sz w:val="30"/>
          <w:szCs w:val="30"/>
          <w:lang w:eastAsia="zh-CN"/>
        </w:rPr>
        <w:t>）</w:t>
      </w:r>
      <w:r>
        <w:rPr>
          <w:rFonts w:hint="eastAsia"/>
          <w:b/>
          <w:sz w:val="30"/>
          <w:szCs w:val="30"/>
          <w:lang w:val="en-US" w:eastAsia="zh-CN"/>
        </w:rPr>
        <w:t>人才培养</w:t>
      </w:r>
      <w:r>
        <w:rPr>
          <w:rFonts w:hint="eastAsia" w:ascii="宋体" w:hAnsi="宋体" w:eastAsia="宋体" w:cs="宋体"/>
          <w:b/>
          <w:bCs/>
          <w:color w:val="000000"/>
          <w:kern w:val="0"/>
          <w:sz w:val="21"/>
          <w:szCs w:val="21"/>
          <w:lang w:val="en-US" w:eastAsia="zh-CN" w:bidi="ar"/>
        </w:rPr>
        <w:t xml:space="preserve"> </w:t>
      </w:r>
    </w:p>
    <w:p w14:paraId="7D3C52AA">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sz w:val="24"/>
          <w:szCs w:val="24"/>
        </w:rPr>
      </w:pPr>
      <w:r>
        <w:rPr>
          <w:rFonts w:ascii="Calibri" w:hAnsi="Calibri" w:eastAsia="宋体" w:cs="Calibri"/>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）技术人才的培养 </w:t>
      </w:r>
    </w:p>
    <w:p w14:paraId="62118667">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预期成果：通过项目的研发与实施，培养一批掌握智联驾驶系统核心技术（如路径规划算法、深度学习感知系统、多传感器融合等）的高水平研究生，具备解决实际问题的能力。 </w:t>
      </w:r>
    </w:p>
    <w:p w14:paraId="0E80D815">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培养方向：重点培养学生在智能控制、机器学习等领域的技术应用与创新能力，提升其在相关领域的实践和科研水平。 </w:t>
      </w:r>
    </w:p>
    <w:p w14:paraId="6CF39BDF">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sz w:val="24"/>
          <w:szCs w:val="24"/>
        </w:rPr>
      </w:pPr>
      <w:r>
        <w:rPr>
          <w:rFonts w:hint="default" w:ascii="Calibri" w:hAnsi="Calibri" w:eastAsia="宋体" w:cs="Calibri"/>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）多学科交叉创新能力的提升 </w:t>
      </w:r>
    </w:p>
    <w:p w14:paraId="2665C12D">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预期成果：培养研究生具备在人工智能、通信技术等多学科交叉领域的创新能力，能够独立承担环卫场景中的智联驾驶系统研发工作。 </w:t>
      </w:r>
    </w:p>
    <w:p w14:paraId="11679854">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培养方向：鼓励学生通过项目合作参与跨学科的技术攻关和创新，增强其系统设计、算法开发、系统集成等方面的综合能力。 </w:t>
      </w:r>
    </w:p>
    <w:p w14:paraId="01D41270">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sz w:val="24"/>
          <w:szCs w:val="24"/>
        </w:rPr>
      </w:pPr>
      <w:r>
        <w:rPr>
          <w:rFonts w:hint="default" w:ascii="Calibri" w:hAnsi="Calibri" w:eastAsia="宋体" w:cs="Calibri"/>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）科研与实践结合的能力 </w:t>
      </w:r>
    </w:p>
    <w:p w14:paraId="2D201C17">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预期成果：通过与企业、环卫公司合作开展技术应用测试，研究生将获得实际工程项目经验，具备将科研成果应用于实际问题解决的能力。 </w:t>
      </w:r>
    </w:p>
    <w:p w14:paraId="50F99897">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培养方向：强调理论与实践结合，鼓励研究生在项目中从需求调研、方案设计到系统开发与测试的全流程参与，提升其科研转化能力。 </w:t>
      </w:r>
    </w:p>
    <w:p w14:paraId="6329DDD7">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auto"/>
        <w:rPr>
          <w:sz w:val="24"/>
          <w:szCs w:val="24"/>
        </w:rPr>
      </w:pPr>
      <w:r>
        <w:rPr>
          <w:rFonts w:hint="default" w:ascii="Calibri" w:hAnsi="Calibri" w:eastAsia="宋体" w:cs="Calibri"/>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）团队协作与项目管理能力 </w:t>
      </w:r>
    </w:p>
    <w:p w14:paraId="3B6C7FBF">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rPr>
          <w:sz w:val="24"/>
          <w:szCs w:val="24"/>
        </w:rPr>
      </w:pPr>
      <w:r>
        <w:rPr>
          <w:rFonts w:hint="eastAsia" w:ascii="宋体" w:hAnsi="宋体" w:eastAsia="宋体" w:cs="宋体"/>
          <w:color w:val="000000"/>
          <w:kern w:val="0"/>
          <w:sz w:val="24"/>
          <w:szCs w:val="24"/>
          <w:lang w:val="en-US" w:eastAsia="zh-CN" w:bidi="ar"/>
        </w:rPr>
        <w:t xml:space="preserve">预期成果：通过参与多方合作的研发项目，研究生将提升在团队协作、项目管理、沟通协调等软技能方面的能力。 </w:t>
      </w:r>
    </w:p>
    <w:p w14:paraId="751B5CC7">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培养方向：项目分工合作要求研究生与不同技术团队密切合作，这将帮助他们掌握大型研发项目中的项目管理与团队协作经验，为未来独立承担科研项目打下基础。 </w:t>
      </w:r>
    </w:p>
    <w:p w14:paraId="1778128D">
      <w:pPr>
        <w:keepNext w:val="0"/>
        <w:keepLines w:val="0"/>
        <w:pageBreakBefore w:val="0"/>
        <w:kinsoku/>
        <w:wordWrap/>
        <w:overflowPunct/>
        <w:topLinePunct w:val="0"/>
        <w:autoSpaceDE/>
        <w:autoSpaceDN/>
        <w:bidi w:val="0"/>
        <w:adjustRightInd/>
        <w:snapToGrid/>
        <w:spacing w:line="312" w:lineRule="auto"/>
        <w:textAlignment w:val="auto"/>
        <w:rPr>
          <w:rFonts w:hint="default" w:eastAsiaTheme="minorEastAsia"/>
          <w:b/>
          <w:sz w:val="30"/>
          <w:szCs w:val="30"/>
          <w:lang w:val="en-US"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p>
    <w:p w14:paraId="76859962">
      <w:pPr>
        <w:keepNext w:val="0"/>
        <w:keepLines w:val="0"/>
        <w:pageBreakBefore w:val="0"/>
        <w:kinsoku/>
        <w:wordWrap/>
        <w:overflowPunct/>
        <w:topLinePunct w:val="0"/>
        <w:autoSpaceDE/>
        <w:autoSpaceDN/>
        <w:bidi w:val="0"/>
        <w:adjustRightInd/>
        <w:snapToGrid/>
        <w:spacing w:line="312" w:lineRule="auto"/>
        <w:ind w:firstLine="615"/>
        <w:textAlignment w:val="auto"/>
        <w:rPr>
          <w:rFonts w:hint="eastAsia"/>
          <w:b/>
          <w:sz w:val="30"/>
          <w:szCs w:val="30"/>
          <w:lang w:val="en-US" w:eastAsia="zh-CN"/>
        </w:rPr>
      </w:pPr>
      <w:r>
        <w:rPr>
          <w:rFonts w:hint="eastAsia"/>
          <w:b/>
          <w:sz w:val="30"/>
          <w:szCs w:val="30"/>
        </w:rPr>
        <w:t>（一）</w:t>
      </w:r>
      <w:r>
        <w:rPr>
          <w:rFonts w:hint="eastAsia"/>
          <w:b/>
          <w:sz w:val="30"/>
          <w:szCs w:val="30"/>
          <w:lang w:val="en-US" w:eastAsia="zh-CN"/>
        </w:rPr>
        <w:t>校内导师</w:t>
      </w:r>
    </w:p>
    <w:p w14:paraId="3C671169">
      <w:pPr>
        <w:keepNext w:val="0"/>
        <w:keepLines w:val="0"/>
        <w:widowControl/>
        <w:suppressLineNumbers w:val="0"/>
        <w:spacing w:line="360" w:lineRule="auto"/>
        <w:ind w:firstLine="480" w:firstLineChars="200"/>
        <w:jc w:val="left"/>
        <w:rPr>
          <w:sz w:val="24"/>
          <w:szCs w:val="24"/>
        </w:rPr>
      </w:pPr>
      <w:r>
        <w:rPr>
          <w:rFonts w:hint="eastAsia" w:ascii="宋体" w:hAnsi="宋体" w:eastAsia="宋体" w:cs="宋体"/>
          <w:color w:val="000000"/>
          <w:kern w:val="0"/>
          <w:sz w:val="24"/>
          <w:szCs w:val="24"/>
          <w:lang w:val="en-US" w:eastAsia="zh-CN" w:bidi="ar"/>
        </w:rPr>
        <w:t>孙瑞霞，硕士，副教授，硕士生导师。主要研究领域为智能控制及应用、智能信息处理等，具备较充分的研究与实践基础。近年来申请并完成多项相关科研项目，累计发表学术论文10余</w:t>
      </w:r>
      <w:r>
        <w:rPr>
          <w:rFonts w:hint="eastAsia" w:ascii="宋体" w:hAnsi="宋体" w:eastAsia="宋体" w:cs="宋体"/>
          <w:color w:val="auto"/>
          <w:kern w:val="0"/>
          <w:sz w:val="24"/>
          <w:szCs w:val="24"/>
          <w:lang w:val="en-US" w:eastAsia="zh-CN" w:bidi="ar"/>
        </w:rPr>
        <w:t>篇，申请专利11项。主持</w:t>
      </w:r>
      <w:r>
        <w:rPr>
          <w:rFonts w:hint="eastAsia" w:ascii="宋体" w:hAnsi="宋体" w:cs="宋体"/>
          <w:color w:val="auto"/>
          <w:sz w:val="24"/>
        </w:rPr>
        <w:t>安徽省高校自然科学研究项目</w:t>
      </w:r>
      <w:r>
        <w:rPr>
          <w:rFonts w:hint="eastAsia" w:ascii="宋体" w:hAnsi="宋体" w:cs="宋体"/>
          <w:color w:val="auto"/>
          <w:sz w:val="24"/>
          <w:lang w:val="en-US" w:eastAsia="zh-CN"/>
        </w:rPr>
        <w:t>2</w:t>
      </w:r>
      <w:r>
        <w:rPr>
          <w:rFonts w:hint="eastAsia" w:ascii="宋体" w:hAnsi="宋体" w:cs="宋体"/>
          <w:color w:val="auto"/>
          <w:sz w:val="24"/>
        </w:rPr>
        <w:t>项</w:t>
      </w:r>
      <w:r>
        <w:rPr>
          <w:rFonts w:hint="eastAsia" w:ascii="宋体" w:hAnsi="宋体" w:cs="宋体"/>
          <w:color w:val="auto"/>
          <w:sz w:val="24"/>
          <w:lang w:eastAsia="zh-CN"/>
        </w:rPr>
        <w:t>、</w:t>
      </w:r>
      <w:r>
        <w:rPr>
          <w:rFonts w:hint="eastAsia" w:ascii="宋体" w:hAnsi="宋体" w:eastAsia="宋体" w:cs="宋体"/>
          <w:color w:val="auto"/>
          <w:sz w:val="24"/>
        </w:rPr>
        <w:t>安徽省</w:t>
      </w:r>
      <w:r>
        <w:rPr>
          <w:rFonts w:hint="eastAsia" w:ascii="宋体" w:hAnsi="宋体" w:cs="宋体"/>
          <w:color w:val="auto"/>
          <w:sz w:val="24"/>
          <w:szCs w:val="24"/>
          <w:lang w:val="en-US" w:eastAsia="zh-CN"/>
        </w:rPr>
        <w:t>重点研发计划</w:t>
      </w:r>
      <w:r>
        <w:rPr>
          <w:rFonts w:hint="eastAsia" w:ascii="宋体" w:hAnsi="宋体" w:cs="宋体"/>
          <w:color w:val="auto"/>
          <w:sz w:val="24"/>
          <w:szCs w:val="24"/>
        </w:rPr>
        <w:t>项目</w:t>
      </w:r>
      <w:r>
        <w:rPr>
          <w:rFonts w:hint="eastAsia" w:ascii="宋体" w:hAnsi="宋体" w:cs="宋体"/>
          <w:color w:val="auto"/>
          <w:sz w:val="24"/>
          <w:szCs w:val="24"/>
          <w:lang w:val="en-US" w:eastAsia="zh-CN"/>
        </w:rPr>
        <w:t>1项</w:t>
      </w:r>
      <w:r>
        <w:rPr>
          <w:rFonts w:hint="eastAsia" w:ascii="宋体" w:hAnsi="宋体" w:cs="宋体"/>
          <w:color w:val="auto"/>
          <w:sz w:val="24"/>
          <w:szCs w:val="24"/>
          <w:lang w:eastAsia="zh-CN"/>
        </w:rPr>
        <w:t>、</w:t>
      </w:r>
      <w:r>
        <w:rPr>
          <w:rFonts w:hint="eastAsia" w:ascii="宋体" w:hAnsi="宋体" w:cs="宋体"/>
          <w:bCs/>
          <w:color w:val="auto"/>
          <w:sz w:val="24"/>
          <w:lang w:val="en-US" w:eastAsia="zh-CN"/>
        </w:rPr>
        <w:t>电气传动</w:t>
      </w:r>
      <w:r>
        <w:rPr>
          <w:rFonts w:hint="eastAsia" w:ascii="宋体" w:hAnsi="宋体" w:eastAsia="宋体" w:cs="宋体"/>
          <w:color w:val="auto"/>
          <w:sz w:val="24"/>
          <w:szCs w:val="24"/>
          <w:lang w:val="en-US" w:eastAsia="zh-CN"/>
        </w:rPr>
        <w:t>与控制</w:t>
      </w:r>
      <w:r>
        <w:rPr>
          <w:rFonts w:hint="eastAsia" w:ascii="宋体" w:hAnsi="宋体" w:eastAsia="宋体" w:cs="宋体"/>
          <w:color w:val="auto"/>
          <w:kern w:val="0"/>
          <w:sz w:val="24"/>
          <w:szCs w:val="24"/>
          <w:lang w:val="en-US" w:eastAsia="zh-CN" w:bidi="ar"/>
        </w:rPr>
        <w:t xml:space="preserve">安徽省重点实验室等省重点实验室开发基金项目4项，主持产学研项目10余项，作为主要在研人参与省重大专项、省自然基金等科研项目10余项。荣获安徽省科学技术奖2项，芜湖市科学技术奖1项。 </w:t>
      </w:r>
    </w:p>
    <w:p w14:paraId="27C951B4">
      <w:pPr>
        <w:keepNext w:val="0"/>
        <w:keepLines w:val="0"/>
        <w:pageBreakBefore w:val="0"/>
        <w:kinsoku/>
        <w:wordWrap/>
        <w:overflowPunct/>
        <w:topLinePunct w:val="0"/>
        <w:autoSpaceDE/>
        <w:autoSpaceDN/>
        <w:bidi w:val="0"/>
        <w:adjustRightInd/>
        <w:snapToGrid/>
        <w:spacing w:line="312" w:lineRule="auto"/>
        <w:ind w:firstLine="615"/>
        <w:textAlignment w:val="auto"/>
        <w:rPr>
          <w:rFonts w:hint="default" w:eastAsiaTheme="minorEastAsia"/>
          <w:b/>
          <w:sz w:val="30"/>
          <w:szCs w:val="30"/>
          <w:lang w:val="en-US" w:eastAsia="zh-CN"/>
        </w:rPr>
      </w:pPr>
      <w:r>
        <w:rPr>
          <w:rFonts w:hint="eastAsia"/>
          <w:b/>
          <w:sz w:val="30"/>
          <w:szCs w:val="30"/>
          <w:lang w:eastAsia="zh-CN"/>
        </w:rPr>
        <w:t>（二）</w:t>
      </w:r>
      <w:r>
        <w:rPr>
          <w:rFonts w:hint="eastAsia"/>
          <w:b/>
          <w:sz w:val="30"/>
          <w:szCs w:val="30"/>
          <w:lang w:val="en-US" w:eastAsia="zh-CN"/>
        </w:rPr>
        <w:t>企业导师</w:t>
      </w:r>
    </w:p>
    <w:p w14:paraId="30970F72">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eastAsiaTheme="minorEastAsia"/>
          <w:b w:val="0"/>
          <w:bCs/>
          <w:sz w:val="24"/>
          <w:szCs w:val="24"/>
          <w:lang w:eastAsia="zh-CN"/>
        </w:rPr>
      </w:pPr>
      <w:r>
        <w:rPr>
          <w:rFonts w:hint="eastAsia" w:ascii="宋体" w:hAnsi="宋体" w:eastAsia="宋体" w:cs="宋体"/>
          <w:color w:val="auto"/>
          <w:kern w:val="0"/>
          <w:sz w:val="24"/>
          <w:szCs w:val="24"/>
          <w:lang w:val="en-US" w:eastAsia="zh-CN" w:bidi="ar"/>
        </w:rPr>
        <w:t>王顺菊，硕士，副教授，硕士生导师，安徽星睿智能科技有限公司总经理</w:t>
      </w:r>
      <w:r>
        <w:rPr>
          <w:rFonts w:hint="eastAsia" w:ascii="宋体" w:hAnsi="宋体" w:eastAsia="宋体" w:cs="宋体"/>
          <w:color w:val="auto"/>
          <w:kern w:val="0"/>
          <w:sz w:val="24"/>
          <w:szCs w:val="24"/>
          <w:lang w:val="en-US" w:eastAsia="zh-CN" w:bidi="ar"/>
        </w:rPr>
        <w:t>。主要研究领域为检测技术与自动化装置</w:t>
      </w:r>
      <w:r>
        <w:rPr>
          <w:rFonts w:hint="eastAsia" w:ascii="宋体" w:hAnsi="宋体" w:eastAsia="宋体" w:cs="宋体"/>
          <w:color w:val="auto"/>
          <w:kern w:val="0"/>
          <w:sz w:val="24"/>
          <w:szCs w:val="24"/>
          <w:lang w:val="en-US" w:eastAsia="zh-CN" w:bidi="ar"/>
        </w:rPr>
        <w:t>等，主持省级以上项目6项，指导学生竞赛获得全国职业院校技能大赛“工业机器人技术应用”项目国家级一等奖等奖项，</w:t>
      </w:r>
      <w:r>
        <w:rPr>
          <w:rFonts w:hint="eastAsia" w:ascii="宋体" w:hAnsi="宋体" w:eastAsia="宋体" w:cs="宋体"/>
          <w:color w:val="000000"/>
          <w:kern w:val="0"/>
          <w:sz w:val="24"/>
          <w:szCs w:val="24"/>
          <w:lang w:val="en-US" w:eastAsia="zh-CN" w:bidi="ar"/>
        </w:rPr>
        <w:t>累计发表学术论文多</w:t>
      </w:r>
      <w:r>
        <w:rPr>
          <w:rFonts w:hint="eastAsia" w:ascii="宋体" w:hAnsi="宋体" w:eastAsia="宋体" w:cs="宋体"/>
          <w:color w:val="auto"/>
          <w:kern w:val="0"/>
          <w:sz w:val="24"/>
          <w:szCs w:val="24"/>
          <w:lang w:val="en-US" w:eastAsia="zh-CN" w:bidi="ar"/>
        </w:rPr>
        <w:t>篇，具备较充分的研究与实践基础。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D5762EC"/>
    <w:rsid w:val="1B204569"/>
    <w:rsid w:val="1DE31955"/>
    <w:rsid w:val="20CA79D6"/>
    <w:rsid w:val="2D660F0B"/>
    <w:rsid w:val="303166E5"/>
    <w:rsid w:val="30F22630"/>
    <w:rsid w:val="33707D26"/>
    <w:rsid w:val="33DA39C2"/>
    <w:rsid w:val="341A51C0"/>
    <w:rsid w:val="543C0F96"/>
    <w:rsid w:val="55664241"/>
    <w:rsid w:val="56E861FE"/>
    <w:rsid w:val="65D75707"/>
    <w:rsid w:val="673E7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1776</Words>
  <Characters>1801</Characters>
  <Lines>1</Lines>
  <Paragraphs>1</Paragraphs>
  <TotalTime>1</TotalTime>
  <ScaleCrop>false</ScaleCrop>
  <LinksUpToDate>false</LinksUpToDate>
  <CharactersWithSpaces>1820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GN</cp:lastModifiedBy>
  <dcterms:modified xsi:type="dcterms:W3CDTF">2025-03-18T09:04:53Z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26DE2A29CC124BCAB2F1D8D9D522E96C_13</vt:lpwstr>
  </property>
  <property fmtid="{D5CDD505-2E9C-101B-9397-08002B2CF9AE}" pid="4" name="KSOTemplateDocerSaveRecord">
    <vt:lpwstr>eyJoZGlkIjoiZGFiMzA4NjI1NGEzMTE3Y2RmMGI1ZDE2NTQwMjVlMjciLCJ1c2VySWQiOiI0NTIyODI3NjkifQ==</vt:lpwstr>
  </property>
</Properties>
</file>