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CDA8D" w14:textId="61B6544E" w:rsidR="00797C84" w:rsidRPr="00797C84" w:rsidRDefault="00000000" w:rsidP="00797C84">
      <w:pPr>
        <w:spacing w:line="480" w:lineRule="exact"/>
        <w:rPr>
          <w:rFonts w:ascii="仿宋" w:eastAsia="仿宋" w:hAnsi="仿宋" w:hint="eastAsia"/>
          <w:b/>
          <w:sz w:val="40"/>
          <w:szCs w:val="40"/>
        </w:rPr>
      </w:pPr>
      <w:r>
        <w:rPr>
          <w:rFonts w:ascii="仿宋" w:eastAsia="仿宋" w:hAnsi="仿宋" w:hint="eastAsia"/>
          <w:b/>
          <w:sz w:val="40"/>
          <w:szCs w:val="40"/>
        </w:rPr>
        <w:t>项目名称：</w:t>
      </w:r>
      <w:r w:rsidR="00797C84" w:rsidRPr="00797C84">
        <w:rPr>
          <w:rFonts w:ascii="仿宋" w:eastAsia="仿宋" w:hAnsi="仿宋" w:hint="eastAsia"/>
          <w:b/>
          <w:sz w:val="40"/>
          <w:szCs w:val="40"/>
        </w:rPr>
        <w:t>航空热障涂层寿命预测及其新材</w:t>
      </w:r>
    </w:p>
    <w:p w14:paraId="1BEFB49F" w14:textId="77777777" w:rsidR="00797C84" w:rsidRDefault="00797C84" w:rsidP="00797C84">
      <w:pPr>
        <w:spacing w:line="480" w:lineRule="exact"/>
        <w:rPr>
          <w:rFonts w:ascii="仿宋" w:eastAsia="仿宋" w:hAnsi="仿宋" w:hint="eastAsia"/>
          <w:b/>
          <w:sz w:val="40"/>
          <w:szCs w:val="40"/>
        </w:rPr>
      </w:pPr>
      <w:proofErr w:type="gramStart"/>
      <w:r w:rsidRPr="00797C84">
        <w:rPr>
          <w:rFonts w:ascii="仿宋" w:eastAsia="仿宋" w:hAnsi="仿宋" w:hint="eastAsia"/>
          <w:b/>
          <w:sz w:val="40"/>
          <w:szCs w:val="40"/>
        </w:rPr>
        <w:t>料开发</w:t>
      </w:r>
      <w:proofErr w:type="gramEnd"/>
      <w:r w:rsidRPr="00797C84">
        <w:rPr>
          <w:rFonts w:ascii="仿宋" w:eastAsia="仿宋" w:hAnsi="仿宋" w:hint="eastAsia"/>
          <w:b/>
          <w:sz w:val="40"/>
          <w:szCs w:val="40"/>
        </w:rPr>
        <w:t>与产业化</w:t>
      </w:r>
    </w:p>
    <w:p w14:paraId="163857F0" w14:textId="77777777" w:rsidR="00797C84" w:rsidRDefault="00797C84" w:rsidP="00797C84">
      <w:pPr>
        <w:spacing w:line="480" w:lineRule="exact"/>
        <w:rPr>
          <w:rFonts w:ascii="仿宋" w:eastAsia="仿宋" w:hAnsi="仿宋" w:hint="eastAsia"/>
          <w:b/>
          <w:sz w:val="40"/>
          <w:szCs w:val="40"/>
        </w:rPr>
      </w:pPr>
    </w:p>
    <w:p w14:paraId="5689F619" w14:textId="55F0E970" w:rsidR="00253E5B" w:rsidRDefault="00000000" w:rsidP="00797C84">
      <w:pPr>
        <w:spacing w:line="480" w:lineRule="exact"/>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3A0F942B" w14:textId="20F992AF" w:rsidR="00E16416" w:rsidRDefault="00E16416" w:rsidP="00E16416">
      <w:pPr>
        <w:adjustRightInd w:val="0"/>
        <w:snapToGrid w:val="0"/>
        <w:spacing w:line="360" w:lineRule="auto"/>
        <w:ind w:firstLineChars="200" w:firstLine="480"/>
        <w:rPr>
          <w:rFonts w:ascii="Times New Roman" w:hAnsi="Times New Roman" w:cs="Times New Roman"/>
          <w:bCs/>
          <w:sz w:val="24"/>
          <w:szCs w:val="24"/>
        </w:rPr>
      </w:pPr>
      <w:r w:rsidRPr="00E16416">
        <w:rPr>
          <w:rFonts w:ascii="Times New Roman" w:hAnsi="Times New Roman" w:cs="Times New Roman" w:hint="eastAsia"/>
          <w:bCs/>
          <w:sz w:val="24"/>
          <w:szCs w:val="24"/>
        </w:rPr>
        <w:t>安徽盈锐优材科技有限公司是一家专业从事表面技术研究、设备、材料、工艺的研究开发、生产销售、推广应用为一体的</w:t>
      </w:r>
      <w:r w:rsidR="00DD136B" w:rsidRPr="00DD136B">
        <w:rPr>
          <w:rFonts w:ascii="Times New Roman" w:hAnsi="Times New Roman" w:cs="Times New Roman" w:hint="eastAsia"/>
          <w:bCs/>
          <w:sz w:val="24"/>
          <w:szCs w:val="24"/>
        </w:rPr>
        <w:t>省“专精特新”、“高新技术”企业</w:t>
      </w:r>
      <w:r w:rsidRPr="00E16416">
        <w:rPr>
          <w:rFonts w:ascii="Times New Roman" w:hAnsi="Times New Roman" w:cs="Times New Roman" w:hint="eastAsia"/>
          <w:bCs/>
          <w:sz w:val="24"/>
          <w:szCs w:val="24"/>
        </w:rPr>
        <w:t>。公司汇集了多名业内专业技术人员，拥有先进的生产设备，准确的检测仪器以及国内外热喷涂涂层领域先进的技术和产业化经验。在应用材料方面能提供碳化物、氧化物、金属、合金、复合粉等系列产品。公司的涂层技术成果在航空航天、电力、石化、矿冶、交通、纺织、制造、印刷、钢铁、水泥、陶瓷、靶材等众多行业得到了广泛应用，为工业级用户提供高效、先进的热喷涂材料产品和热喷涂表面处理及服务。简单、尊重、负责、合作、诚信态度，致力于成为受社会、客户、股东和员工尊敬的公司。以高质量的粉末为用户创造附加值，以先进的涂层为客户提升竞争力。</w:t>
      </w:r>
    </w:p>
    <w:p w14:paraId="1D5274DC" w14:textId="69493F55" w:rsidR="00253E5B" w:rsidRDefault="00000000" w:rsidP="00E16416">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330DC2EC" w14:textId="58BC87FF" w:rsidR="00253E5B" w:rsidRPr="003A2B94" w:rsidRDefault="003A2B94" w:rsidP="003A2B94">
      <w:pPr>
        <w:adjustRightInd w:val="0"/>
        <w:snapToGrid w:val="0"/>
        <w:spacing w:line="360" w:lineRule="auto"/>
        <w:ind w:firstLine="612"/>
        <w:rPr>
          <w:bCs/>
          <w:sz w:val="24"/>
          <w:szCs w:val="24"/>
        </w:rPr>
      </w:pPr>
      <w:r w:rsidRPr="00117DB6">
        <w:rPr>
          <w:rFonts w:ascii="Times New Roman" w:hAnsi="Times New Roman" w:cs="Times New Roman" w:hint="eastAsia"/>
          <w:bCs/>
          <w:sz w:val="24"/>
          <w:szCs w:val="24"/>
        </w:rPr>
        <w:t>本项目由</w:t>
      </w:r>
      <w:r w:rsidRPr="003A2B94">
        <w:rPr>
          <w:rFonts w:hint="eastAsia"/>
          <w:bCs/>
          <w:sz w:val="24"/>
          <w:szCs w:val="24"/>
        </w:rPr>
        <w:t>安徽盈锐优材科技有限公司</w:t>
      </w:r>
      <w:r w:rsidRPr="00117DB6">
        <w:rPr>
          <w:rFonts w:ascii="Times New Roman" w:hAnsi="Times New Roman" w:cs="Times New Roman" w:hint="eastAsia"/>
          <w:bCs/>
          <w:sz w:val="24"/>
          <w:szCs w:val="24"/>
        </w:rPr>
        <w:t>与安徽工程大学</w:t>
      </w:r>
      <w:r>
        <w:rPr>
          <w:rFonts w:ascii="Times New Roman" w:hAnsi="Times New Roman" w:cs="Times New Roman" w:hint="eastAsia"/>
          <w:bCs/>
          <w:sz w:val="24"/>
          <w:szCs w:val="24"/>
        </w:rPr>
        <w:t>结合双方技术优势开展深度产学研和人才培养</w:t>
      </w:r>
      <w:r w:rsidRPr="00117DB6">
        <w:rPr>
          <w:rFonts w:ascii="Times New Roman" w:hAnsi="Times New Roman" w:cs="Times New Roman" w:hint="eastAsia"/>
          <w:bCs/>
          <w:sz w:val="24"/>
          <w:szCs w:val="24"/>
        </w:rPr>
        <w:t>，</w:t>
      </w:r>
      <w:r w:rsidRPr="003A2B94">
        <w:rPr>
          <w:rFonts w:hint="eastAsia"/>
          <w:bCs/>
          <w:sz w:val="24"/>
          <w:szCs w:val="24"/>
        </w:rPr>
        <w:t>聚焦航空热障涂层技术的研发创新与产业化应用。研究内容围绕三大核心方向展开：一是攻克航空热障涂层寿命预测的关键科学问题，建立精准预测模型；二是开发高性能涂层新材料，优化材料性能与制备工艺；三是推动技术产业化，实现研究成果向实际应用的转化。项目将融合理论分析、实验验证与工程实践，突破技术瓶颈。人才培养方面，依托校企合作平台，计划培养</w:t>
      </w:r>
      <w:r>
        <w:rPr>
          <w:rFonts w:hint="eastAsia"/>
          <w:bCs/>
          <w:sz w:val="24"/>
          <w:szCs w:val="24"/>
        </w:rPr>
        <w:t>1</w:t>
      </w:r>
      <w:r w:rsidRPr="003A2B94">
        <w:rPr>
          <w:rFonts w:hint="eastAsia"/>
          <w:bCs/>
          <w:sz w:val="24"/>
          <w:szCs w:val="24"/>
        </w:rPr>
        <w:t>名全日制硕士生，通过参与项目全周期研究，强化其工程实践能力与创新能力。同时，搭建学术交流与技术培训桥梁，促进企业技术人员与高校师生的互动，形成产学研深度融合的人才培养模式。项目实施将助力航空制造领域技术升级，为产业发展输送高素质技术人才。</w:t>
      </w:r>
    </w:p>
    <w:p w14:paraId="3A9578B5" w14:textId="77777777" w:rsidR="00253E5B" w:rsidRDefault="00000000">
      <w:pPr>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76859962" w14:textId="2725CD5D" w:rsidR="00253E5B" w:rsidRPr="00594ED2" w:rsidRDefault="00000000" w:rsidP="00594ED2">
      <w:pPr>
        <w:pStyle w:val="a7"/>
        <w:numPr>
          <w:ilvl w:val="0"/>
          <w:numId w:val="1"/>
        </w:numPr>
        <w:ind w:firstLineChars="0"/>
        <w:rPr>
          <w:b/>
          <w:sz w:val="30"/>
          <w:szCs w:val="30"/>
        </w:rPr>
      </w:pPr>
      <w:r w:rsidRPr="00594ED2">
        <w:rPr>
          <w:rFonts w:hint="eastAsia"/>
          <w:b/>
          <w:sz w:val="30"/>
          <w:szCs w:val="30"/>
        </w:rPr>
        <w:t>校内导师</w:t>
      </w:r>
    </w:p>
    <w:p w14:paraId="789C81A0" w14:textId="15AA650A" w:rsidR="00594ED2" w:rsidRPr="00594ED2" w:rsidRDefault="00594ED2" w:rsidP="00594ED2">
      <w:pPr>
        <w:adjustRightInd w:val="0"/>
        <w:snapToGrid w:val="0"/>
        <w:spacing w:line="360" w:lineRule="auto"/>
        <w:ind w:firstLineChars="200" w:firstLine="480"/>
        <w:rPr>
          <w:rFonts w:ascii="Times New Roman" w:hAnsi="Times New Roman" w:cs="Times New Roman"/>
          <w:bCs/>
          <w:sz w:val="24"/>
          <w:szCs w:val="24"/>
        </w:rPr>
      </w:pPr>
      <w:r w:rsidRPr="00594ED2">
        <w:rPr>
          <w:rFonts w:ascii="Times New Roman" w:hAnsi="Times New Roman" w:cs="Times New Roman" w:hint="eastAsia"/>
          <w:bCs/>
          <w:sz w:val="24"/>
          <w:szCs w:val="24"/>
        </w:rPr>
        <w:t>叶东东</w:t>
      </w:r>
      <w:r>
        <w:rPr>
          <w:rFonts w:ascii="Times New Roman" w:hAnsi="Times New Roman" w:cs="Times New Roman" w:hint="eastAsia"/>
          <w:bCs/>
          <w:sz w:val="24"/>
          <w:szCs w:val="24"/>
        </w:rPr>
        <w:t>，</w:t>
      </w:r>
      <w:r w:rsidRPr="00594ED2">
        <w:rPr>
          <w:rFonts w:ascii="Times New Roman" w:hAnsi="Times New Roman" w:cs="Times New Roman" w:hint="eastAsia"/>
          <w:bCs/>
          <w:sz w:val="24"/>
          <w:szCs w:val="24"/>
        </w:rPr>
        <w:t>男，中共党员，工学博士，副教授、硕导，入选安徽省青年拔尖人才、省专精特新企业科技副总等，担任中国机械工程学会高级会员、中国光学工</w:t>
      </w:r>
      <w:r w:rsidRPr="00594ED2">
        <w:rPr>
          <w:rFonts w:ascii="Times New Roman" w:hAnsi="Times New Roman" w:cs="Times New Roman" w:hint="eastAsia"/>
          <w:bCs/>
          <w:sz w:val="24"/>
          <w:szCs w:val="24"/>
        </w:rPr>
        <w:lastRenderedPageBreak/>
        <w:t>程学会会员、芜湖市太赫兹智能无损检测技术研发中心和安徽工程大学先进动力装备与智能制造技术团队负责人，主要从事智能机械与机器人、智能感知与无损检测、先进表面工程技术等方面的教学与科研工作；主持国家自然科学基金、安徽省重点研发计划项目、安徽省高校优秀青年科研项目、国家重点实验室开放基金、省部级重点实验室开放基金等项目</w:t>
      </w:r>
      <w:r w:rsidRPr="00594ED2">
        <w:rPr>
          <w:rFonts w:ascii="Times New Roman" w:hAnsi="Times New Roman" w:cs="Times New Roman" w:hint="eastAsia"/>
          <w:bCs/>
          <w:sz w:val="24"/>
          <w:szCs w:val="24"/>
        </w:rPr>
        <w:t>11</w:t>
      </w:r>
      <w:r w:rsidRPr="00594ED2">
        <w:rPr>
          <w:rFonts w:ascii="Times New Roman" w:hAnsi="Times New Roman" w:cs="Times New Roman" w:hint="eastAsia"/>
          <w:bCs/>
          <w:sz w:val="24"/>
          <w:szCs w:val="24"/>
        </w:rPr>
        <w:t>项，企业委托项目</w:t>
      </w:r>
      <w:r w:rsidRPr="00594ED2">
        <w:rPr>
          <w:rFonts w:ascii="Times New Roman" w:hAnsi="Times New Roman" w:cs="Times New Roman" w:hint="eastAsia"/>
          <w:bCs/>
          <w:sz w:val="24"/>
          <w:szCs w:val="24"/>
        </w:rPr>
        <w:t>7</w:t>
      </w:r>
      <w:r w:rsidRPr="00594ED2">
        <w:rPr>
          <w:rFonts w:ascii="Times New Roman" w:hAnsi="Times New Roman" w:cs="Times New Roman" w:hint="eastAsia"/>
          <w:bCs/>
          <w:sz w:val="24"/>
          <w:szCs w:val="24"/>
        </w:rPr>
        <w:t>项；主持校级教学研究项目</w:t>
      </w:r>
      <w:r w:rsidRPr="00594ED2">
        <w:rPr>
          <w:rFonts w:ascii="Times New Roman" w:hAnsi="Times New Roman" w:cs="Times New Roman" w:hint="eastAsia"/>
          <w:bCs/>
          <w:sz w:val="24"/>
          <w:szCs w:val="24"/>
        </w:rPr>
        <w:t>3</w:t>
      </w:r>
      <w:r w:rsidRPr="00594ED2">
        <w:rPr>
          <w:rFonts w:ascii="Times New Roman" w:hAnsi="Times New Roman" w:cs="Times New Roman" w:hint="eastAsia"/>
          <w:bCs/>
          <w:sz w:val="24"/>
          <w:szCs w:val="24"/>
        </w:rPr>
        <w:t>项，发表教研论文</w:t>
      </w:r>
      <w:r w:rsidRPr="00594ED2">
        <w:rPr>
          <w:rFonts w:ascii="Times New Roman" w:hAnsi="Times New Roman" w:cs="Times New Roman" w:hint="eastAsia"/>
          <w:bCs/>
          <w:sz w:val="24"/>
          <w:szCs w:val="24"/>
        </w:rPr>
        <w:t>2</w:t>
      </w:r>
      <w:r w:rsidRPr="00594ED2">
        <w:rPr>
          <w:rFonts w:ascii="Times New Roman" w:hAnsi="Times New Roman" w:cs="Times New Roman" w:hint="eastAsia"/>
          <w:bCs/>
          <w:sz w:val="24"/>
          <w:szCs w:val="24"/>
        </w:rPr>
        <w:t>篇；指导学生参加学科竞赛获国家级奖励</w:t>
      </w:r>
      <w:r w:rsidRPr="00594ED2">
        <w:rPr>
          <w:rFonts w:ascii="Times New Roman" w:hAnsi="Times New Roman" w:cs="Times New Roman" w:hint="eastAsia"/>
          <w:bCs/>
          <w:sz w:val="24"/>
          <w:szCs w:val="24"/>
        </w:rPr>
        <w:t>3</w:t>
      </w:r>
      <w:r w:rsidRPr="00594ED2">
        <w:rPr>
          <w:rFonts w:ascii="Times New Roman" w:hAnsi="Times New Roman" w:cs="Times New Roman" w:hint="eastAsia"/>
          <w:bCs/>
          <w:sz w:val="24"/>
          <w:szCs w:val="24"/>
        </w:rPr>
        <w:t>项、省部级奖励</w:t>
      </w:r>
      <w:r w:rsidRPr="00594ED2">
        <w:rPr>
          <w:rFonts w:ascii="Times New Roman" w:hAnsi="Times New Roman" w:cs="Times New Roman" w:hint="eastAsia"/>
          <w:bCs/>
          <w:sz w:val="24"/>
          <w:szCs w:val="24"/>
        </w:rPr>
        <w:t>5</w:t>
      </w:r>
      <w:r w:rsidRPr="00594ED2">
        <w:rPr>
          <w:rFonts w:ascii="Times New Roman" w:hAnsi="Times New Roman" w:cs="Times New Roman" w:hint="eastAsia"/>
          <w:bCs/>
          <w:sz w:val="24"/>
          <w:szCs w:val="24"/>
        </w:rPr>
        <w:t>项，多次荣获优秀指导教师称号；获优秀企事业单位挂职锻炼教师、院教师教学竞赛一等奖等荣誉称号；获授权中国发明专利</w:t>
      </w:r>
      <w:r w:rsidRPr="00594ED2">
        <w:rPr>
          <w:rFonts w:ascii="Times New Roman" w:hAnsi="Times New Roman" w:cs="Times New Roman" w:hint="eastAsia"/>
          <w:bCs/>
          <w:sz w:val="24"/>
          <w:szCs w:val="24"/>
        </w:rPr>
        <w:t>23</w:t>
      </w:r>
      <w:r w:rsidRPr="00594ED2">
        <w:rPr>
          <w:rFonts w:ascii="Times New Roman" w:hAnsi="Times New Roman" w:cs="Times New Roman" w:hint="eastAsia"/>
          <w:bCs/>
          <w:sz w:val="24"/>
          <w:szCs w:val="24"/>
        </w:rPr>
        <w:t>项，获</w:t>
      </w:r>
      <w:proofErr w:type="gramStart"/>
      <w:r w:rsidRPr="00594ED2">
        <w:rPr>
          <w:rFonts w:ascii="Times New Roman" w:hAnsi="Times New Roman" w:cs="Times New Roman" w:hint="eastAsia"/>
          <w:bCs/>
          <w:sz w:val="24"/>
          <w:szCs w:val="24"/>
        </w:rPr>
        <w:t>批软件</w:t>
      </w:r>
      <w:proofErr w:type="gramEnd"/>
      <w:r w:rsidRPr="00594ED2">
        <w:rPr>
          <w:rFonts w:ascii="Times New Roman" w:hAnsi="Times New Roman" w:cs="Times New Roman" w:hint="eastAsia"/>
          <w:bCs/>
          <w:sz w:val="24"/>
          <w:szCs w:val="24"/>
        </w:rPr>
        <w:t>著作权</w:t>
      </w:r>
      <w:r w:rsidRPr="00594ED2">
        <w:rPr>
          <w:rFonts w:ascii="Times New Roman" w:hAnsi="Times New Roman" w:cs="Times New Roman" w:hint="eastAsia"/>
          <w:bCs/>
          <w:sz w:val="24"/>
          <w:szCs w:val="24"/>
        </w:rPr>
        <w:t>17</w:t>
      </w:r>
      <w:r w:rsidRPr="00594ED2">
        <w:rPr>
          <w:rFonts w:ascii="Times New Roman" w:hAnsi="Times New Roman" w:cs="Times New Roman" w:hint="eastAsia"/>
          <w:bCs/>
          <w:sz w:val="24"/>
          <w:szCs w:val="24"/>
        </w:rPr>
        <w:t>项；发表</w:t>
      </w:r>
      <w:r w:rsidRPr="00594ED2">
        <w:rPr>
          <w:rFonts w:ascii="Times New Roman" w:hAnsi="Times New Roman" w:cs="Times New Roman" w:hint="eastAsia"/>
          <w:bCs/>
          <w:sz w:val="24"/>
          <w:szCs w:val="24"/>
        </w:rPr>
        <w:t>SCI</w:t>
      </w:r>
      <w:r w:rsidRPr="00594ED2">
        <w:rPr>
          <w:rFonts w:ascii="Times New Roman" w:hAnsi="Times New Roman" w:cs="Times New Roman" w:hint="eastAsia"/>
          <w:bCs/>
          <w:sz w:val="24"/>
          <w:szCs w:val="24"/>
        </w:rPr>
        <w:t>、</w:t>
      </w:r>
      <w:r w:rsidRPr="00594ED2">
        <w:rPr>
          <w:rFonts w:ascii="Times New Roman" w:hAnsi="Times New Roman" w:cs="Times New Roman" w:hint="eastAsia"/>
          <w:bCs/>
          <w:sz w:val="24"/>
          <w:szCs w:val="24"/>
        </w:rPr>
        <w:t>EI</w:t>
      </w:r>
      <w:r w:rsidRPr="00594ED2">
        <w:rPr>
          <w:rFonts w:ascii="Times New Roman" w:hAnsi="Times New Roman" w:cs="Times New Roman" w:hint="eastAsia"/>
          <w:bCs/>
          <w:sz w:val="24"/>
          <w:szCs w:val="24"/>
        </w:rPr>
        <w:t>期刊收录论文</w:t>
      </w:r>
      <w:r w:rsidRPr="00594ED2">
        <w:rPr>
          <w:rFonts w:ascii="Times New Roman" w:hAnsi="Times New Roman" w:cs="Times New Roman" w:hint="eastAsia"/>
          <w:bCs/>
          <w:sz w:val="24"/>
          <w:szCs w:val="24"/>
        </w:rPr>
        <w:t>40</w:t>
      </w:r>
      <w:r w:rsidRPr="00594ED2">
        <w:rPr>
          <w:rFonts w:ascii="Times New Roman" w:hAnsi="Times New Roman" w:cs="Times New Roman" w:hint="eastAsia"/>
          <w:bCs/>
          <w:sz w:val="24"/>
          <w:szCs w:val="24"/>
        </w:rPr>
        <w:t>余篇。</w:t>
      </w:r>
    </w:p>
    <w:p w14:paraId="27C951B4" w14:textId="77777777" w:rsidR="00253E5B" w:rsidRDefault="00000000">
      <w:pPr>
        <w:ind w:firstLine="615"/>
        <w:rPr>
          <w:b/>
          <w:sz w:val="30"/>
          <w:szCs w:val="30"/>
        </w:rPr>
      </w:pPr>
      <w:r>
        <w:rPr>
          <w:rFonts w:hint="eastAsia"/>
          <w:b/>
          <w:sz w:val="30"/>
          <w:szCs w:val="30"/>
        </w:rPr>
        <w:t>（二）企业导师</w:t>
      </w:r>
    </w:p>
    <w:p w14:paraId="0F16F7BD" w14:textId="77777777" w:rsidR="00C8189A" w:rsidRPr="00E57AEC" w:rsidRDefault="00C8189A" w:rsidP="00C8189A">
      <w:pPr>
        <w:spacing w:line="360" w:lineRule="auto"/>
        <w:ind w:firstLineChars="200" w:firstLine="480"/>
        <w:rPr>
          <w:rFonts w:ascii="Times New Roman" w:hAnsi="Times New Roman" w:cs="Times New Roman"/>
          <w:bCs/>
          <w:sz w:val="24"/>
          <w:szCs w:val="24"/>
        </w:rPr>
      </w:pPr>
      <w:r w:rsidRPr="00E57AEC">
        <w:rPr>
          <w:rFonts w:ascii="Times New Roman" w:hAnsi="Times New Roman" w:cs="Times New Roman" w:hint="eastAsia"/>
          <w:bCs/>
          <w:sz w:val="24"/>
          <w:szCs w:val="24"/>
        </w:rPr>
        <w:t>黄新春，男，中共党员，于</w:t>
      </w:r>
      <w:r w:rsidRPr="00E57AEC">
        <w:rPr>
          <w:rFonts w:ascii="Times New Roman" w:hAnsi="Times New Roman" w:cs="Times New Roman" w:hint="eastAsia"/>
          <w:bCs/>
          <w:sz w:val="24"/>
          <w:szCs w:val="24"/>
        </w:rPr>
        <w:t>2005</w:t>
      </w:r>
      <w:r w:rsidRPr="00E57AEC">
        <w:rPr>
          <w:rFonts w:ascii="Times New Roman" w:hAnsi="Times New Roman" w:cs="Times New Roman" w:hint="eastAsia"/>
          <w:bCs/>
          <w:sz w:val="24"/>
          <w:szCs w:val="24"/>
        </w:rPr>
        <w:t>年</w:t>
      </w:r>
      <w:r w:rsidRPr="00E57AEC">
        <w:rPr>
          <w:rFonts w:ascii="Times New Roman" w:hAnsi="Times New Roman" w:cs="Times New Roman" w:hint="eastAsia"/>
          <w:bCs/>
          <w:sz w:val="24"/>
          <w:szCs w:val="24"/>
        </w:rPr>
        <w:t>7</w:t>
      </w:r>
      <w:r w:rsidRPr="00E57AEC">
        <w:rPr>
          <w:rFonts w:ascii="Times New Roman" w:hAnsi="Times New Roman" w:cs="Times New Roman" w:hint="eastAsia"/>
          <w:bCs/>
          <w:sz w:val="24"/>
          <w:szCs w:val="24"/>
        </w:rPr>
        <w:t>月毕业于西安交通大学应用化学专业，获硕士学位。长期从事热喷涂领域的技术开发以及研发。本人及团队人员于</w:t>
      </w:r>
      <w:r w:rsidRPr="00E57AEC">
        <w:rPr>
          <w:rFonts w:ascii="Times New Roman" w:hAnsi="Times New Roman" w:cs="Times New Roman" w:hint="eastAsia"/>
          <w:bCs/>
          <w:sz w:val="24"/>
          <w:szCs w:val="24"/>
        </w:rPr>
        <w:t>2020</w:t>
      </w:r>
      <w:r w:rsidRPr="00E57AEC">
        <w:rPr>
          <w:rFonts w:ascii="Times New Roman" w:hAnsi="Times New Roman" w:cs="Times New Roman" w:hint="eastAsia"/>
          <w:bCs/>
          <w:sz w:val="24"/>
          <w:szCs w:val="24"/>
        </w:rPr>
        <w:t>年</w:t>
      </w:r>
      <w:r w:rsidRPr="00E57AEC">
        <w:rPr>
          <w:rFonts w:ascii="Times New Roman" w:hAnsi="Times New Roman" w:cs="Times New Roman" w:hint="eastAsia"/>
          <w:bCs/>
          <w:sz w:val="24"/>
          <w:szCs w:val="24"/>
        </w:rPr>
        <w:t>6</w:t>
      </w:r>
      <w:r w:rsidRPr="00E57AEC">
        <w:rPr>
          <w:rFonts w:ascii="Times New Roman" w:hAnsi="Times New Roman" w:cs="Times New Roman" w:hint="eastAsia"/>
          <w:bCs/>
          <w:sz w:val="24"/>
          <w:szCs w:val="24"/>
        </w:rPr>
        <w:t>月份在繁昌区注册并创立了安徽盈锐优材科技有限公司，目前企业已成为“高新技术企业”“省专精特新”“国家级科技型企业”，</w:t>
      </w:r>
      <w:r w:rsidRPr="00E57AEC">
        <w:rPr>
          <w:rFonts w:ascii="Times New Roman" w:hAnsi="Times New Roman" w:cs="Times New Roman" w:hint="eastAsia"/>
          <w:bCs/>
          <w:sz w:val="24"/>
          <w:szCs w:val="24"/>
        </w:rPr>
        <w:t>2024</w:t>
      </w:r>
      <w:r w:rsidRPr="00E57AEC">
        <w:rPr>
          <w:rFonts w:ascii="Times New Roman" w:hAnsi="Times New Roman" w:cs="Times New Roman" w:hint="eastAsia"/>
          <w:bCs/>
          <w:sz w:val="24"/>
          <w:szCs w:val="24"/>
        </w:rPr>
        <w:t>年已达</w:t>
      </w:r>
      <w:proofErr w:type="gramStart"/>
      <w:r w:rsidRPr="00E57AEC">
        <w:rPr>
          <w:rFonts w:ascii="Times New Roman" w:hAnsi="Times New Roman" w:cs="Times New Roman" w:hint="eastAsia"/>
          <w:bCs/>
          <w:sz w:val="24"/>
          <w:szCs w:val="24"/>
        </w:rPr>
        <w:t>规</w:t>
      </w:r>
      <w:proofErr w:type="gramEnd"/>
      <w:r w:rsidRPr="00E57AEC">
        <w:rPr>
          <w:rFonts w:ascii="Times New Roman" w:hAnsi="Times New Roman" w:cs="Times New Roman" w:hint="eastAsia"/>
          <w:bCs/>
          <w:sz w:val="24"/>
          <w:szCs w:val="24"/>
        </w:rPr>
        <w:t>上企业。现任中国机械工程学会表面分会评审专家，华东理工大学校外硕导，北京工业大学研究生导师，歼十、</w:t>
      </w:r>
      <w:proofErr w:type="gramStart"/>
      <w:r w:rsidRPr="00E57AEC">
        <w:rPr>
          <w:rFonts w:ascii="Times New Roman" w:hAnsi="Times New Roman" w:cs="Times New Roman" w:hint="eastAsia"/>
          <w:bCs/>
          <w:sz w:val="24"/>
          <w:szCs w:val="24"/>
        </w:rPr>
        <w:t>歼二</w:t>
      </w:r>
      <w:proofErr w:type="gramEnd"/>
      <w:r w:rsidRPr="00E57AEC">
        <w:rPr>
          <w:rFonts w:ascii="Times New Roman" w:hAnsi="Times New Roman" w:cs="Times New Roman" w:hint="eastAsia"/>
          <w:bCs/>
          <w:sz w:val="24"/>
          <w:szCs w:val="24"/>
        </w:rPr>
        <w:t>O</w:t>
      </w:r>
      <w:r w:rsidRPr="00E57AEC">
        <w:rPr>
          <w:rFonts w:ascii="Times New Roman" w:hAnsi="Times New Roman" w:cs="Times New Roman" w:hint="eastAsia"/>
          <w:bCs/>
          <w:sz w:val="24"/>
          <w:szCs w:val="24"/>
        </w:rPr>
        <w:t>国产发动机、</w:t>
      </w:r>
      <w:r w:rsidRPr="00E57AEC">
        <w:rPr>
          <w:rFonts w:ascii="Times New Roman" w:hAnsi="Times New Roman" w:cs="Times New Roman" w:hint="eastAsia"/>
          <w:bCs/>
          <w:sz w:val="24"/>
          <w:szCs w:val="24"/>
        </w:rPr>
        <w:t>C919</w:t>
      </w:r>
      <w:r w:rsidRPr="00E57AEC">
        <w:rPr>
          <w:rFonts w:ascii="Times New Roman" w:hAnsi="Times New Roman" w:cs="Times New Roman" w:hint="eastAsia"/>
          <w:bCs/>
          <w:sz w:val="24"/>
          <w:szCs w:val="24"/>
        </w:rPr>
        <w:t>国产长江</w:t>
      </w:r>
      <w:r w:rsidRPr="00E57AEC">
        <w:rPr>
          <w:rFonts w:ascii="Times New Roman" w:hAnsi="Times New Roman" w:cs="Times New Roman" w:hint="eastAsia"/>
          <w:bCs/>
          <w:sz w:val="24"/>
          <w:szCs w:val="24"/>
        </w:rPr>
        <w:t>1000</w:t>
      </w:r>
      <w:r w:rsidRPr="00E57AEC">
        <w:rPr>
          <w:rFonts w:ascii="Times New Roman" w:hAnsi="Times New Roman" w:cs="Times New Roman" w:hint="eastAsia"/>
          <w:bCs/>
          <w:sz w:val="24"/>
          <w:szCs w:val="24"/>
        </w:rPr>
        <w:t>发动机、神</w:t>
      </w:r>
      <w:proofErr w:type="gramStart"/>
      <w:r w:rsidRPr="00E57AEC">
        <w:rPr>
          <w:rFonts w:ascii="Times New Roman" w:hAnsi="Times New Roman" w:cs="Times New Roman" w:hint="eastAsia"/>
          <w:bCs/>
          <w:sz w:val="24"/>
          <w:szCs w:val="24"/>
        </w:rPr>
        <w:t>舟系列</w:t>
      </w:r>
      <w:proofErr w:type="gramEnd"/>
      <w:r w:rsidRPr="00E57AEC">
        <w:rPr>
          <w:rFonts w:ascii="Times New Roman" w:hAnsi="Times New Roman" w:cs="Times New Roman" w:hint="eastAsia"/>
          <w:bCs/>
          <w:sz w:val="24"/>
          <w:szCs w:val="24"/>
        </w:rPr>
        <w:t>等涂层材料国产化的主要参与者与课题负责人</w:t>
      </w:r>
      <w:r>
        <w:rPr>
          <w:rFonts w:ascii="Times New Roman" w:hAnsi="Times New Roman" w:cs="Times New Roman" w:hint="eastAsia"/>
          <w:bCs/>
          <w:sz w:val="24"/>
          <w:szCs w:val="24"/>
        </w:rPr>
        <w:t>。曾获</w:t>
      </w:r>
      <w:r w:rsidRPr="00E57AEC">
        <w:rPr>
          <w:rFonts w:ascii="Times New Roman" w:hAnsi="Times New Roman" w:cs="Times New Roman" w:hint="eastAsia"/>
          <w:bCs/>
          <w:sz w:val="24"/>
          <w:szCs w:val="24"/>
        </w:rPr>
        <w:t>“航空发动机用新型复合型封严涂层材料”</w:t>
      </w:r>
      <w:r w:rsidRPr="00E57AEC">
        <w:rPr>
          <w:rFonts w:ascii="Times New Roman" w:hAnsi="Times New Roman" w:cs="Times New Roman" w:hint="eastAsia"/>
          <w:bCs/>
          <w:sz w:val="24"/>
          <w:szCs w:val="24"/>
        </w:rPr>
        <w:t xml:space="preserve"> </w:t>
      </w:r>
      <w:r w:rsidRPr="00E57AEC">
        <w:rPr>
          <w:rFonts w:ascii="Times New Roman" w:hAnsi="Times New Roman" w:cs="Times New Roman" w:hint="eastAsia"/>
          <w:bCs/>
          <w:sz w:val="24"/>
          <w:szCs w:val="24"/>
        </w:rPr>
        <w:t>国防科技进步二等奖，“航空发动机用新型系列涂层材料的研制”中国有色金属工业科学技术一等奖，“镍包片状石墨复合涂层材料”中国有色金属工业科学技术二等奖。获授权中国发明专利</w:t>
      </w:r>
      <w:proofErr w:type="gramStart"/>
      <w:r w:rsidRPr="00E57AEC">
        <w:rPr>
          <w:rFonts w:ascii="Times New Roman" w:hAnsi="Times New Roman" w:cs="Times New Roman" w:hint="eastAsia"/>
          <w:bCs/>
          <w:sz w:val="24"/>
          <w:szCs w:val="24"/>
        </w:rPr>
        <w:t>5</w:t>
      </w:r>
      <w:r w:rsidRPr="00E57AEC">
        <w:rPr>
          <w:rFonts w:ascii="Times New Roman" w:hAnsi="Times New Roman" w:cs="Times New Roman" w:hint="eastAsia"/>
          <w:bCs/>
          <w:sz w:val="24"/>
          <w:szCs w:val="24"/>
        </w:rPr>
        <w:t>余项</w:t>
      </w:r>
      <w:proofErr w:type="gramEnd"/>
      <w:r w:rsidRPr="00E57AEC">
        <w:rPr>
          <w:rFonts w:ascii="Times New Roman" w:hAnsi="Times New Roman" w:cs="Times New Roman" w:hint="eastAsia"/>
          <w:bCs/>
          <w:sz w:val="24"/>
          <w:szCs w:val="24"/>
        </w:rPr>
        <w:t>，发表专业学术期刊</w:t>
      </w:r>
      <w:proofErr w:type="gramStart"/>
      <w:r w:rsidRPr="00E57AEC">
        <w:rPr>
          <w:rFonts w:ascii="Times New Roman" w:hAnsi="Times New Roman" w:cs="Times New Roman" w:hint="eastAsia"/>
          <w:bCs/>
          <w:sz w:val="24"/>
          <w:szCs w:val="24"/>
        </w:rPr>
        <w:t>3</w:t>
      </w:r>
      <w:r w:rsidRPr="00E57AEC">
        <w:rPr>
          <w:rFonts w:ascii="Times New Roman" w:hAnsi="Times New Roman" w:cs="Times New Roman" w:hint="eastAsia"/>
          <w:bCs/>
          <w:sz w:val="24"/>
          <w:szCs w:val="24"/>
        </w:rPr>
        <w:t>余篇</w:t>
      </w:r>
      <w:proofErr w:type="gramEnd"/>
      <w:r w:rsidRPr="00E57AEC">
        <w:rPr>
          <w:rFonts w:ascii="Times New Roman" w:hAnsi="Times New Roman" w:cs="Times New Roman" w:hint="eastAsia"/>
          <w:bCs/>
          <w:sz w:val="24"/>
          <w:szCs w:val="24"/>
        </w:rPr>
        <w:t>。</w:t>
      </w:r>
    </w:p>
    <w:p w14:paraId="30970F72" w14:textId="77777777" w:rsidR="00253E5B" w:rsidRPr="00C8189A" w:rsidRDefault="00253E5B">
      <w:pPr>
        <w:spacing w:line="360" w:lineRule="auto"/>
        <w:rPr>
          <w:bCs/>
          <w:sz w:val="24"/>
          <w:szCs w:val="24"/>
        </w:rPr>
      </w:pPr>
    </w:p>
    <w:sectPr w:rsidR="00253E5B" w:rsidRPr="00C818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465969"/>
    <w:multiLevelType w:val="hybridMultilevel"/>
    <w:tmpl w:val="13C86030"/>
    <w:lvl w:ilvl="0" w:tplc="797E792C">
      <w:start w:val="1"/>
      <w:numFmt w:val="japaneseCounting"/>
      <w:lvlText w:val="（%1）"/>
      <w:lvlJc w:val="left"/>
      <w:pPr>
        <w:ind w:left="1695" w:hanging="1080"/>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num w:numId="1" w16cid:durableId="1606615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3E5B"/>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2B94"/>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38C"/>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4ED2"/>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4AF4"/>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97C84"/>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770F4"/>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A1DF9"/>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57E03"/>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189A"/>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136B"/>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16416"/>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0515"/>
    <w:rsid w:val="00EE48E8"/>
    <w:rsid w:val="00EF5B8A"/>
    <w:rsid w:val="00EF6140"/>
    <w:rsid w:val="00F02766"/>
    <w:rsid w:val="00F13218"/>
    <w:rsid w:val="00F20175"/>
    <w:rsid w:val="00F245E9"/>
    <w:rsid w:val="00F25FEE"/>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0FF7F00"/>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D2587"/>
  <w15:docId w15:val="{9AE54850-E72A-49C7-B6D5-29717314D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223</Words>
  <Characters>1275</Characters>
  <Application>Microsoft Office Word</Application>
  <DocSecurity>0</DocSecurity>
  <Lines>10</Lines>
  <Paragraphs>2</Paragraphs>
  <ScaleCrop>false</ScaleCrop>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17</cp:revision>
  <dcterms:created xsi:type="dcterms:W3CDTF">2024-03-11T08:43:00Z</dcterms:created>
  <dcterms:modified xsi:type="dcterms:W3CDTF">2025-03-19T01:05:00Z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