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ascii="Times New Roman" w:hAnsi="Times New Roman" w:eastAsia="仿宋" w:cs="Times New Roman"/>
          <w:b/>
          <w:sz w:val="40"/>
          <w:szCs w:val="40"/>
        </w:rPr>
      </w:pPr>
      <w:r>
        <w:rPr>
          <w:rFonts w:ascii="Times New Roman" w:hAnsi="Times New Roman" w:eastAsia="仿宋" w:cs="Times New Roman"/>
          <w:b/>
          <w:sz w:val="40"/>
          <w:szCs w:val="40"/>
        </w:rPr>
        <w:t>项目名称：高性能双酚A</w:t>
      </w:r>
      <w:r>
        <w:rPr>
          <w:rFonts w:hint="eastAsia" w:ascii="Times New Roman" w:hAnsi="Times New Roman" w:eastAsia="仿宋" w:cs="Times New Roman"/>
          <w:b/>
          <w:sz w:val="40"/>
          <w:szCs w:val="40"/>
          <w:lang w:val="en-US" w:eastAsia="zh-CN"/>
        </w:rPr>
        <w:t>型</w:t>
      </w:r>
      <w:bookmarkStart w:id="1" w:name="_GoBack"/>
      <w:bookmarkEnd w:id="1"/>
      <w:r>
        <w:rPr>
          <w:rFonts w:ascii="Times New Roman" w:hAnsi="Times New Roman" w:eastAsia="仿宋" w:cs="Times New Roman"/>
          <w:b/>
          <w:sz w:val="40"/>
          <w:szCs w:val="40"/>
        </w:rPr>
        <w:t>环氧树脂关键技术研发</w:t>
      </w:r>
    </w:p>
    <w:p w14:paraId="4F474A13">
      <w:pPr>
        <w:rPr>
          <w:rFonts w:ascii="Times New Roman" w:hAnsi="Times New Roman" w:cs="Times New Roman"/>
        </w:rPr>
      </w:pPr>
    </w:p>
    <w:p w14:paraId="5689F619">
      <w:pPr>
        <w:rPr>
          <w:rFonts w:ascii="Times New Roman" w:hAnsi="Times New Roman" w:cs="Times New Roman"/>
          <w:b/>
          <w:sz w:val="30"/>
          <w:szCs w:val="30"/>
        </w:rPr>
      </w:pPr>
      <w:r>
        <w:rPr>
          <w:rFonts w:ascii="Times New Roman" w:hAnsi="Times New Roman" w:cs="Times New Roman"/>
          <w:b/>
          <w:sz w:val="30"/>
          <w:szCs w:val="30"/>
        </w:rPr>
        <w:t>一、合作企业概况</w:t>
      </w:r>
      <w:r>
        <w:rPr>
          <w:rFonts w:ascii="Times New Roman" w:hAnsi="Times New Roman" w:cs="Times New Roman"/>
          <w:bCs/>
          <w:sz w:val="24"/>
          <w:szCs w:val="24"/>
        </w:rPr>
        <w:t>（每个企业300字左右）</w:t>
      </w:r>
    </w:p>
    <w:p w14:paraId="123D8C8D">
      <w:pPr>
        <w:spacing w:line="360" w:lineRule="auto"/>
        <w:ind w:firstLine="612"/>
        <w:rPr>
          <w:rFonts w:ascii="Times New Roman" w:hAnsi="Times New Roman" w:cs="Times New Roman"/>
          <w:b/>
          <w:sz w:val="30"/>
          <w:szCs w:val="30"/>
        </w:rPr>
      </w:pPr>
      <w:r>
        <w:rPr>
          <w:rFonts w:ascii="Times New Roman" w:hAnsi="Times New Roman" w:cs="Times New Roman"/>
          <w:sz w:val="24"/>
        </w:rPr>
        <w:t>安徽美佳新材料股份有限公司：公司成立于2000年，是一家专业从事热固性粉末涂料和环氧树脂、聚酯树脂系列产品研究、生产与销售为一体的高新技术企业，是中国首家粉末涂料、环氧树脂和聚酯树脂全产业链公司。现建有安徽省粉末涂料实验室、省级企业技术中心和博士后科研工作站，有研发人员34人。建有行业领先的年产7万吨一步法、两步法环氧树脂生产线和年产4万吨聚酯树脂生产线，公司产品广泛应用于化工、能源、建材等各个领域所涉及的涂料、浇筑、封装、层压、粘结及防腐等。目前与如格力电器股份有限公司、美的集团股份有限公司、香港建滔化工集团有限公司等国内外知名企业建立了长期稳定的合作关系。公司拥有30余项知识产权，与安徽工程大学等高校开展研学研深度合作。</w:t>
      </w:r>
    </w:p>
    <w:p w14:paraId="1D5274DC">
      <w:pPr>
        <w:rPr>
          <w:rFonts w:ascii="Times New Roman" w:hAnsi="Times New Roman" w:cs="Times New Roman"/>
          <w:b/>
          <w:sz w:val="30"/>
          <w:szCs w:val="30"/>
        </w:rPr>
      </w:pPr>
      <w:r>
        <w:rPr>
          <w:rFonts w:ascii="Times New Roman" w:hAnsi="Times New Roman" w:cs="Times New Roman"/>
          <w:b/>
          <w:sz w:val="30"/>
          <w:szCs w:val="30"/>
        </w:rPr>
        <w:t>二、项目内容简介</w:t>
      </w:r>
      <w:r>
        <w:rPr>
          <w:rFonts w:ascii="Times New Roman" w:hAnsi="Times New Roman" w:cs="Times New Roman"/>
          <w:bCs/>
          <w:sz w:val="24"/>
          <w:szCs w:val="24"/>
        </w:rPr>
        <w:t>（每个项目400字左右）</w:t>
      </w:r>
    </w:p>
    <w:p w14:paraId="7AF3BBF9">
      <w:pPr>
        <w:ind w:firstLine="615"/>
        <w:rPr>
          <w:rFonts w:ascii="Times New Roman" w:hAnsi="Times New Roman" w:cs="Times New Roman"/>
          <w:bCs/>
          <w:sz w:val="24"/>
          <w:szCs w:val="24"/>
        </w:rPr>
      </w:pPr>
      <w:r>
        <w:rPr>
          <w:rFonts w:ascii="Times New Roman" w:hAnsi="Times New Roman" w:cs="Times New Roman"/>
          <w:bCs/>
          <w:sz w:val="24"/>
          <w:szCs w:val="24"/>
        </w:rPr>
        <w:t>（包括项目概况，项目研究内容，如何在项目中进行人才培养等等）</w:t>
      </w:r>
    </w:p>
    <w:p w14:paraId="72141221">
      <w:pPr>
        <w:spacing w:line="360" w:lineRule="auto"/>
        <w:ind w:firstLine="615"/>
        <w:rPr>
          <w:rFonts w:ascii="Times New Roman" w:hAnsi="Times New Roman" w:cs="Times New Roman"/>
          <w:sz w:val="24"/>
        </w:rPr>
      </w:pPr>
      <w:r>
        <w:rPr>
          <w:rFonts w:ascii="Times New Roman" w:hAnsi="Times New Roman" w:cs="Times New Roman"/>
          <w:sz w:val="24"/>
        </w:rPr>
        <w:t>环氧树脂具有优良的物理机械和电绝缘性能，广泛应用于航空、电器、电子、风电、建筑和5G通信等国民经济及国防建设领域。围绕发展高性能双酚A环氧树脂关键技术，聚焦（1）配方关键技术：考察双酚A和环氧氯丙烷的纯度、原料环氧氯丙烷与双酚A的配比、减压加碱等对产品色泽及氯含量的影响，确定双酚A环氧树脂的关键工艺条件。（2）二步法合成高性能环氧树脂工艺改进：采用负压共沸脱水反应系统，低温回收环氧氯丙烷技术。（3）双酚A环氧树脂的功能化：围绕环氧树脂在粘结、防腐蚀、绝缘、阻燃等方面的功能化，为了满足航空航天、汽车、电子、交通等领域对环氧树脂特殊性能的需求。本项目拟以技术委托的方式与安徽工程大学开展产学研合作，联合培养专业硕士研究生2名，预计发表学术论文2篇，申请发明专利2-3项。</w:t>
      </w:r>
    </w:p>
    <w:p w14:paraId="3A9578B5">
      <w:pPr>
        <w:rPr>
          <w:rFonts w:ascii="Times New Roman" w:hAnsi="Times New Roman" w:cs="Times New Roman"/>
          <w:b/>
          <w:sz w:val="30"/>
          <w:szCs w:val="30"/>
        </w:rPr>
      </w:pPr>
      <w:r>
        <w:rPr>
          <w:rFonts w:ascii="Times New Roman" w:hAnsi="Times New Roman" w:cs="Times New Roman"/>
          <w:b/>
          <w:sz w:val="30"/>
          <w:szCs w:val="30"/>
        </w:rPr>
        <w:t>三、校企导师信息</w:t>
      </w:r>
      <w:r>
        <w:rPr>
          <w:rFonts w:ascii="Times New Roman" w:hAnsi="Times New Roman" w:cs="Times New Roman"/>
          <w:bCs/>
          <w:sz w:val="24"/>
          <w:szCs w:val="24"/>
        </w:rPr>
        <w:t>（每个导师300字左右）</w:t>
      </w:r>
    </w:p>
    <w:p w14:paraId="1778128D">
      <w:pPr>
        <w:rPr>
          <w:rFonts w:ascii="Times New Roman" w:hAnsi="Times New Roman" w:cs="Times New Roman"/>
          <w:b/>
          <w:sz w:val="30"/>
          <w:szCs w:val="30"/>
        </w:rPr>
      </w:pPr>
      <w:r>
        <w:rPr>
          <w:rFonts w:ascii="Times New Roman" w:hAnsi="Times New Roman" w:cs="Times New Roman"/>
          <w:b/>
          <w:sz w:val="30"/>
          <w:szCs w:val="30"/>
        </w:rPr>
        <w:t xml:space="preserve"> </w:t>
      </w:r>
      <w:r>
        <w:rPr>
          <w:rFonts w:ascii="Times New Roman" w:hAnsi="Times New Roman" w:cs="Times New Roman"/>
          <w:bCs/>
          <w:sz w:val="30"/>
          <w:szCs w:val="30"/>
        </w:rPr>
        <w:t xml:space="preserve">  </w:t>
      </w:r>
      <w:r>
        <w:rPr>
          <w:rFonts w:ascii="Times New Roman" w:hAnsi="Times New Roman" w:cs="Times New Roman"/>
          <w:bCs/>
          <w:sz w:val="24"/>
          <w:szCs w:val="24"/>
        </w:rPr>
        <w:t xml:space="preserve"> （个人简介）</w:t>
      </w:r>
    </w:p>
    <w:p w14:paraId="76859962">
      <w:pPr>
        <w:spacing w:line="360" w:lineRule="auto"/>
        <w:ind w:firstLine="615"/>
        <w:rPr>
          <w:rFonts w:ascii="Times New Roman" w:hAnsi="Times New Roman" w:cs="Times New Roman"/>
          <w:b/>
          <w:sz w:val="30"/>
          <w:szCs w:val="30"/>
        </w:rPr>
      </w:pPr>
      <w:r>
        <w:rPr>
          <w:rFonts w:ascii="Times New Roman" w:hAnsi="Times New Roman" w:cs="Times New Roman"/>
          <w:b/>
          <w:sz w:val="30"/>
          <w:szCs w:val="30"/>
        </w:rPr>
        <w:t>（一）校内导师</w:t>
      </w:r>
    </w:p>
    <w:p w14:paraId="47B0630F">
      <w:pPr>
        <w:spacing w:line="360" w:lineRule="auto"/>
        <w:ind w:firstLine="420" w:firstLineChars="200"/>
        <w:rPr>
          <w:rFonts w:ascii="Times New Roman" w:hAnsi="Times New Roman" w:cs="Times New Roman"/>
        </w:rPr>
      </w:pPr>
      <w:r>
        <w:rPr>
          <w:rFonts w:ascii="Times New Roman" w:hAnsi="Times New Roman" w:cs="Times New Roman"/>
        </w:rPr>
        <w:t>李兴扬，男，1980年出生，博士，硕士生导师。主要研究方向为多孔功能材料制备与应用、</w:t>
      </w:r>
      <w:bookmarkStart w:id="0" w:name="_Hlk182472542"/>
      <w:r>
        <w:rPr>
          <w:rFonts w:ascii="Times New Roman" w:hAnsi="Times New Roman" w:cs="Times New Roman"/>
        </w:rPr>
        <w:t>功能粉末涂料研制与应用和天然黏土资源化利用</w:t>
      </w:r>
      <w:bookmarkEnd w:id="0"/>
      <w:r>
        <w:rPr>
          <w:rFonts w:ascii="Times New Roman" w:hAnsi="Times New Roman" w:cs="Times New Roman"/>
        </w:rPr>
        <w:t>。主持安徽省重点研发项目1项，安徽省高校自然科学研究重点项目1项，化学功能材料与技术重点实验室开放课题1项，参与国家自然科学基金2项，参加安徽省部级科研项目4项。在</w:t>
      </w:r>
      <w:r>
        <w:rPr>
          <w:rFonts w:ascii="Times New Roman" w:hAnsi="Times New Roman" w:cs="Times New Roman"/>
          <w:i/>
        </w:rPr>
        <w:t>Chem. Eng. Sci</w:t>
      </w:r>
      <w:r>
        <w:rPr>
          <w:rFonts w:ascii="Times New Roman" w:hAnsi="Times New Roman" w:cs="Times New Roman"/>
        </w:rPr>
        <w:t xml:space="preserve">, </w:t>
      </w:r>
      <w:r>
        <w:rPr>
          <w:rFonts w:ascii="Times New Roman" w:hAnsi="Times New Roman" w:cs="Times New Roman"/>
          <w:bCs/>
          <w:i/>
        </w:rPr>
        <w:t>ACS Sustainable Chem. Eng.</w:t>
      </w:r>
      <w:r>
        <w:rPr>
          <w:rFonts w:ascii="Times New Roman" w:hAnsi="Times New Roman" w:cs="Times New Roman"/>
          <w:bCs/>
        </w:rPr>
        <w:t xml:space="preserve"> 等</w:t>
      </w:r>
      <w:r>
        <w:rPr>
          <w:rFonts w:ascii="Times New Roman" w:hAnsi="Times New Roman" w:cs="Times New Roman"/>
        </w:rPr>
        <w:t>学术期刊发表学术论文30余篇，授权发明专利6项；主持完成省级教育教学研究项目3项，发表教研论文5篇；获安徽省科技进步奖二等奖一项，安徽省科技进步奖三等奖1项；获安徽省教育厅教学成果奖三等奖1项，获中国石油和化工教育协会教学成果奖二等奖1项；获全国石油和化工教学优秀教学管理人员称号。</w:t>
      </w:r>
    </w:p>
    <w:p w14:paraId="27C951B4">
      <w:pPr>
        <w:spacing w:line="360" w:lineRule="auto"/>
        <w:ind w:firstLine="615"/>
        <w:rPr>
          <w:rFonts w:ascii="Times New Roman" w:hAnsi="Times New Roman" w:cs="Times New Roman"/>
          <w:b/>
          <w:sz w:val="30"/>
          <w:szCs w:val="30"/>
        </w:rPr>
      </w:pPr>
      <w:r>
        <w:rPr>
          <w:rFonts w:ascii="Times New Roman" w:hAnsi="Times New Roman" w:cs="Times New Roman"/>
          <w:b/>
          <w:sz w:val="30"/>
          <w:szCs w:val="30"/>
        </w:rPr>
        <w:t>（二）企业导师</w:t>
      </w:r>
    </w:p>
    <w:p w14:paraId="384D4193">
      <w:pPr>
        <w:spacing w:line="360" w:lineRule="auto"/>
        <w:ind w:firstLine="615"/>
        <w:rPr>
          <w:rFonts w:hint="eastAsia" w:ascii="Times New Roman" w:hAnsi="Times New Roman" w:cs="Times New Roman"/>
        </w:rPr>
      </w:pPr>
      <w:r>
        <w:rPr>
          <w:rFonts w:ascii="Times New Roman" w:hAnsi="Times New Roman" w:cs="Times New Roman"/>
        </w:rPr>
        <w:t>王鹏，男，1989年出生，硕士，安徽美佳新材料股份有限公司总经理，</w:t>
      </w:r>
      <w:r>
        <w:rPr>
          <w:rFonts w:hint="eastAsia" w:ascii="Times New Roman" w:hAnsi="Times New Roman" w:cs="Times New Roman"/>
        </w:rPr>
        <w:t>负责企业发展规划和产学研项目实施。荣获第十一届繁昌区十大杰出青年称号，积极推动全区产业创新发展，被评为繁昌区先进个人。</w:t>
      </w:r>
    </w:p>
    <w:p w14:paraId="30970F72">
      <w:pPr>
        <w:spacing w:line="360" w:lineRule="auto"/>
        <w:rPr>
          <w:rFonts w:ascii="Times New Roman" w:hAnsi="Times New Roman" w:cs="Times New Roman"/>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41B"/>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326D"/>
    <w:rsid w:val="000F61CC"/>
    <w:rsid w:val="00105946"/>
    <w:rsid w:val="001070C8"/>
    <w:rsid w:val="00115FFD"/>
    <w:rsid w:val="001212C9"/>
    <w:rsid w:val="001324B9"/>
    <w:rsid w:val="0013297A"/>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1E08"/>
    <w:rsid w:val="001F67AD"/>
    <w:rsid w:val="001F6980"/>
    <w:rsid w:val="00200CAA"/>
    <w:rsid w:val="00203B66"/>
    <w:rsid w:val="00206390"/>
    <w:rsid w:val="00210363"/>
    <w:rsid w:val="00223FA2"/>
    <w:rsid w:val="0022628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316C"/>
    <w:rsid w:val="002E4028"/>
    <w:rsid w:val="002E6207"/>
    <w:rsid w:val="002F06F0"/>
    <w:rsid w:val="002F10F6"/>
    <w:rsid w:val="002F17D2"/>
    <w:rsid w:val="002F7C08"/>
    <w:rsid w:val="00303B94"/>
    <w:rsid w:val="00307F8C"/>
    <w:rsid w:val="0031014F"/>
    <w:rsid w:val="00311F62"/>
    <w:rsid w:val="00311FD9"/>
    <w:rsid w:val="0031263D"/>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D0"/>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1D11"/>
    <w:rsid w:val="00492108"/>
    <w:rsid w:val="00496A21"/>
    <w:rsid w:val="004A1103"/>
    <w:rsid w:val="004A2E5A"/>
    <w:rsid w:val="004A2F38"/>
    <w:rsid w:val="004A43B7"/>
    <w:rsid w:val="004A4F10"/>
    <w:rsid w:val="004B11E5"/>
    <w:rsid w:val="004B29A9"/>
    <w:rsid w:val="004B2BA6"/>
    <w:rsid w:val="004B5AF2"/>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4F43"/>
    <w:rsid w:val="005466C3"/>
    <w:rsid w:val="00553184"/>
    <w:rsid w:val="005606B7"/>
    <w:rsid w:val="00563501"/>
    <w:rsid w:val="00563F6A"/>
    <w:rsid w:val="00565608"/>
    <w:rsid w:val="0057186E"/>
    <w:rsid w:val="005718E8"/>
    <w:rsid w:val="00572C22"/>
    <w:rsid w:val="005750EA"/>
    <w:rsid w:val="00591DFD"/>
    <w:rsid w:val="00595906"/>
    <w:rsid w:val="005A4E1B"/>
    <w:rsid w:val="005B07B0"/>
    <w:rsid w:val="005B55CC"/>
    <w:rsid w:val="005B7243"/>
    <w:rsid w:val="005B7405"/>
    <w:rsid w:val="005C070C"/>
    <w:rsid w:val="005C1E9F"/>
    <w:rsid w:val="005C222E"/>
    <w:rsid w:val="005C6634"/>
    <w:rsid w:val="005C667A"/>
    <w:rsid w:val="005D1634"/>
    <w:rsid w:val="005D3254"/>
    <w:rsid w:val="005D3CCF"/>
    <w:rsid w:val="005D4F65"/>
    <w:rsid w:val="005E089C"/>
    <w:rsid w:val="005E14A9"/>
    <w:rsid w:val="005E16D7"/>
    <w:rsid w:val="005E3A2E"/>
    <w:rsid w:val="005E75E8"/>
    <w:rsid w:val="005F15A3"/>
    <w:rsid w:val="005F2DE3"/>
    <w:rsid w:val="005F6A17"/>
    <w:rsid w:val="00601EF9"/>
    <w:rsid w:val="00607608"/>
    <w:rsid w:val="00607DAD"/>
    <w:rsid w:val="006140C9"/>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568CD"/>
    <w:rsid w:val="006603B6"/>
    <w:rsid w:val="00662637"/>
    <w:rsid w:val="0066752E"/>
    <w:rsid w:val="00667672"/>
    <w:rsid w:val="00667D3A"/>
    <w:rsid w:val="00677EBC"/>
    <w:rsid w:val="00680977"/>
    <w:rsid w:val="0068627F"/>
    <w:rsid w:val="0069044E"/>
    <w:rsid w:val="0069099F"/>
    <w:rsid w:val="006A30DC"/>
    <w:rsid w:val="006A6D8D"/>
    <w:rsid w:val="006A7753"/>
    <w:rsid w:val="006A7C1E"/>
    <w:rsid w:val="006B34BF"/>
    <w:rsid w:val="006C0ABE"/>
    <w:rsid w:val="006C220B"/>
    <w:rsid w:val="006C42B2"/>
    <w:rsid w:val="006D3B6A"/>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0E1E"/>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0DCA"/>
    <w:rsid w:val="00865B29"/>
    <w:rsid w:val="008669E6"/>
    <w:rsid w:val="008732DE"/>
    <w:rsid w:val="00881588"/>
    <w:rsid w:val="00883153"/>
    <w:rsid w:val="00892364"/>
    <w:rsid w:val="008A2BF8"/>
    <w:rsid w:val="008A3E58"/>
    <w:rsid w:val="008A44A8"/>
    <w:rsid w:val="008A68B1"/>
    <w:rsid w:val="008B260C"/>
    <w:rsid w:val="008B6820"/>
    <w:rsid w:val="008C79D8"/>
    <w:rsid w:val="008D0C50"/>
    <w:rsid w:val="008D5B1A"/>
    <w:rsid w:val="008F3321"/>
    <w:rsid w:val="008F35D1"/>
    <w:rsid w:val="008F5949"/>
    <w:rsid w:val="008F5EFA"/>
    <w:rsid w:val="00903610"/>
    <w:rsid w:val="00904FF6"/>
    <w:rsid w:val="00905741"/>
    <w:rsid w:val="00907A65"/>
    <w:rsid w:val="009114CA"/>
    <w:rsid w:val="009152DC"/>
    <w:rsid w:val="00915543"/>
    <w:rsid w:val="009164EA"/>
    <w:rsid w:val="00921D2A"/>
    <w:rsid w:val="009240CF"/>
    <w:rsid w:val="00924944"/>
    <w:rsid w:val="00924BED"/>
    <w:rsid w:val="009300B3"/>
    <w:rsid w:val="00930DFE"/>
    <w:rsid w:val="00933B0F"/>
    <w:rsid w:val="00933DD5"/>
    <w:rsid w:val="0095086B"/>
    <w:rsid w:val="0095149A"/>
    <w:rsid w:val="00952B51"/>
    <w:rsid w:val="00953FA4"/>
    <w:rsid w:val="009553C7"/>
    <w:rsid w:val="00955B26"/>
    <w:rsid w:val="0096659A"/>
    <w:rsid w:val="00967469"/>
    <w:rsid w:val="00971664"/>
    <w:rsid w:val="00973B10"/>
    <w:rsid w:val="0099277C"/>
    <w:rsid w:val="00993A00"/>
    <w:rsid w:val="00994078"/>
    <w:rsid w:val="0099462C"/>
    <w:rsid w:val="009971E2"/>
    <w:rsid w:val="00997EC2"/>
    <w:rsid w:val="009A1575"/>
    <w:rsid w:val="009B1790"/>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2CF1"/>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3366"/>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26F4"/>
    <w:rsid w:val="00B33245"/>
    <w:rsid w:val="00B3468A"/>
    <w:rsid w:val="00B376C5"/>
    <w:rsid w:val="00B4020F"/>
    <w:rsid w:val="00B4459F"/>
    <w:rsid w:val="00B5359B"/>
    <w:rsid w:val="00B64117"/>
    <w:rsid w:val="00B657E0"/>
    <w:rsid w:val="00B71673"/>
    <w:rsid w:val="00B7603E"/>
    <w:rsid w:val="00B764BE"/>
    <w:rsid w:val="00B77376"/>
    <w:rsid w:val="00B80AA9"/>
    <w:rsid w:val="00B863EF"/>
    <w:rsid w:val="00B9087A"/>
    <w:rsid w:val="00B9232C"/>
    <w:rsid w:val="00B943E9"/>
    <w:rsid w:val="00BA41DF"/>
    <w:rsid w:val="00BA6790"/>
    <w:rsid w:val="00BA706B"/>
    <w:rsid w:val="00BB5CE6"/>
    <w:rsid w:val="00BB7511"/>
    <w:rsid w:val="00BB7FFB"/>
    <w:rsid w:val="00BC01E0"/>
    <w:rsid w:val="00BD2DAF"/>
    <w:rsid w:val="00BD3002"/>
    <w:rsid w:val="00BD346C"/>
    <w:rsid w:val="00BD6785"/>
    <w:rsid w:val="00BF5019"/>
    <w:rsid w:val="00C03606"/>
    <w:rsid w:val="00C03F82"/>
    <w:rsid w:val="00C23436"/>
    <w:rsid w:val="00C234FF"/>
    <w:rsid w:val="00C25E99"/>
    <w:rsid w:val="00C32847"/>
    <w:rsid w:val="00C32F78"/>
    <w:rsid w:val="00C34AA0"/>
    <w:rsid w:val="00C3757C"/>
    <w:rsid w:val="00C40537"/>
    <w:rsid w:val="00C42C15"/>
    <w:rsid w:val="00C44286"/>
    <w:rsid w:val="00C449F9"/>
    <w:rsid w:val="00C511ED"/>
    <w:rsid w:val="00C555F5"/>
    <w:rsid w:val="00C60D81"/>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3570"/>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0A0D"/>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004F"/>
    <w:rsid w:val="00DD461C"/>
    <w:rsid w:val="00DD716D"/>
    <w:rsid w:val="00DE6800"/>
    <w:rsid w:val="00DE6BC6"/>
    <w:rsid w:val="00DF0467"/>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5587"/>
    <w:rsid w:val="00E76085"/>
    <w:rsid w:val="00E77231"/>
    <w:rsid w:val="00E94B3D"/>
    <w:rsid w:val="00E959B6"/>
    <w:rsid w:val="00EB136F"/>
    <w:rsid w:val="00EC226E"/>
    <w:rsid w:val="00EC3541"/>
    <w:rsid w:val="00EC5D3D"/>
    <w:rsid w:val="00EE48E8"/>
    <w:rsid w:val="00EF0808"/>
    <w:rsid w:val="00EF5B8A"/>
    <w:rsid w:val="00EF5DC4"/>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A8C"/>
    <w:rsid w:val="00FA3FC6"/>
    <w:rsid w:val="00FA6F45"/>
    <w:rsid w:val="00FA7254"/>
    <w:rsid w:val="00FB3777"/>
    <w:rsid w:val="00FB48D5"/>
    <w:rsid w:val="00FC577D"/>
    <w:rsid w:val="00FE034E"/>
    <w:rsid w:val="00FE47EF"/>
    <w:rsid w:val="00FE4E5F"/>
    <w:rsid w:val="00FE637F"/>
    <w:rsid w:val="00FF3BB5"/>
    <w:rsid w:val="00FF4C4A"/>
    <w:rsid w:val="03F91E91"/>
    <w:rsid w:val="20CA79D6"/>
    <w:rsid w:val="2D660F0B"/>
    <w:rsid w:val="33707D26"/>
    <w:rsid w:val="3A021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1148</Words>
  <Characters>1198</Characters>
  <Lines>8</Lines>
  <Paragraphs>2</Paragraphs>
  <TotalTime>322</TotalTime>
  <ScaleCrop>false</ScaleCrop>
  <LinksUpToDate>false</LinksUpToDate>
  <CharactersWithSpaces>1209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宋~ge</cp:lastModifiedBy>
  <dcterms:modified xsi:type="dcterms:W3CDTF">2025-03-22T01:01:21Z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