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9" w:rsidRDefault="003C1B09">
      <w:pPr>
        <w:autoSpaceDE w:val="0"/>
        <w:autoSpaceDN w:val="0"/>
        <w:adjustRightInd w:val="0"/>
        <w:snapToGrid w:val="0"/>
        <w:spacing w:line="400" w:lineRule="exact"/>
        <w:rPr>
          <w:rFonts w:asciiTheme="minorEastAsia" w:eastAsiaTheme="minorEastAsia" w:hAnsiTheme="minorEastAsia"/>
          <w:sz w:val="24"/>
          <w:u w:val="single"/>
        </w:rPr>
      </w:pPr>
    </w:p>
    <w:p w:rsidR="003C1B09" w:rsidRDefault="00941E88">
      <w:pPr>
        <w:autoSpaceDE w:val="0"/>
        <w:autoSpaceDN w:val="0"/>
        <w:adjustRightInd w:val="0"/>
        <w:spacing w:line="440" w:lineRule="exact"/>
        <w:ind w:firstLine="2100"/>
        <w:rPr>
          <w:rFonts w:ascii="楷体_GB2312" w:eastAsia="楷体_GB2312"/>
          <w:sz w:val="36"/>
          <w:szCs w:val="36"/>
          <w:lang w:val="zh-CN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Style w:val="p91"/>
          <w:rFonts w:ascii="宋体" w:hAnsi="宋体"/>
          <w:b/>
          <w:color w:val="000000"/>
          <w:sz w:val="32"/>
          <w:szCs w:val="36"/>
          <w:u w:val="single"/>
        </w:rPr>
        <w:t xml:space="preserve">  </w:t>
      </w:r>
      <w:r w:rsidR="00540BB8">
        <w:rPr>
          <w:rStyle w:val="p91"/>
          <w:rFonts w:ascii="宋体" w:hAnsi="宋体" w:hint="eastAsia"/>
          <w:b/>
          <w:color w:val="000000"/>
          <w:sz w:val="32"/>
          <w:szCs w:val="36"/>
          <w:u w:val="single"/>
        </w:rPr>
        <w:t>202</w:t>
      </w:r>
      <w:r w:rsidR="00540BB8">
        <w:rPr>
          <w:rStyle w:val="p91"/>
          <w:rFonts w:ascii="宋体" w:hAnsi="宋体"/>
          <w:b/>
          <w:color w:val="000000"/>
          <w:sz w:val="32"/>
          <w:szCs w:val="36"/>
          <w:u w:val="single"/>
        </w:rPr>
        <w:t>5</w:t>
      </w:r>
      <w:r>
        <w:rPr>
          <w:rStyle w:val="p91"/>
          <w:rFonts w:ascii="宋体" w:hAnsi="宋体"/>
          <w:b/>
          <w:color w:val="000000"/>
          <w:sz w:val="32"/>
          <w:szCs w:val="36"/>
          <w:u w:val="single"/>
        </w:rPr>
        <w:t xml:space="preserve">   </w:t>
      </w:r>
      <w:r>
        <w:rPr>
          <w:rStyle w:val="p91"/>
          <w:rFonts w:ascii="宋体" w:hAnsi="宋体" w:hint="eastAsia"/>
          <w:b/>
          <w:color w:val="000000"/>
          <w:sz w:val="32"/>
          <w:szCs w:val="36"/>
        </w:rPr>
        <w:t>年度“京衡”奖学金申请表</w:t>
      </w:r>
    </w:p>
    <w:tbl>
      <w:tblPr>
        <w:tblpPr w:leftFromText="180" w:rightFromText="180" w:vertAnchor="text" w:horzAnchor="margin" w:tblpXSpec="center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1102"/>
        <w:gridCol w:w="1275"/>
        <w:gridCol w:w="313"/>
        <w:gridCol w:w="1340"/>
        <w:gridCol w:w="1314"/>
        <w:gridCol w:w="1338"/>
        <w:gridCol w:w="1840"/>
      </w:tblGrid>
      <w:tr w:rsidR="003C1B09"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性别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出生年月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1B09"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班级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政治面貌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联系方式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1B09">
        <w:trPr>
          <w:trHeight w:val="8001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</w:t>
            </w:r>
          </w:p>
          <w:p w:rsidR="003C1B09" w:rsidRDefault="00941E88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（附复</w:t>
            </w:r>
          </w:p>
          <w:p w:rsidR="003C1B09" w:rsidRDefault="00941E88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印件）</w:t>
            </w:r>
          </w:p>
          <w:p w:rsidR="003C1B09" w:rsidRDefault="00941E88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及担任职务情</w:t>
            </w:r>
          </w:p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况</w:t>
            </w:r>
          </w:p>
        </w:tc>
        <w:tc>
          <w:tcPr>
            <w:tcW w:w="7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 w:rsidP="00540BB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C1B09"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上一学年学习名次（名次</w:t>
            </w:r>
            <w:r>
              <w:rPr>
                <w:rFonts w:ascii="楷体" w:eastAsia="楷体" w:hAnsi="楷体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专业人数）</w:t>
            </w:r>
          </w:p>
        </w:tc>
        <w:tc>
          <w:tcPr>
            <w:tcW w:w="6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1B09">
        <w:trPr>
          <w:trHeight w:val="759"/>
        </w:trPr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上一学年测评名次（名次</w:t>
            </w:r>
            <w:r>
              <w:rPr>
                <w:rFonts w:ascii="楷体" w:eastAsia="楷体" w:hAnsi="楷体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班级人数）</w:t>
            </w:r>
          </w:p>
        </w:tc>
        <w:tc>
          <w:tcPr>
            <w:tcW w:w="6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1B09">
        <w:trPr>
          <w:trHeight w:val="647"/>
        </w:trPr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辅导员审核意见</w:t>
            </w:r>
          </w:p>
        </w:tc>
        <w:tc>
          <w:tcPr>
            <w:tcW w:w="6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1B09">
        <w:trPr>
          <w:trHeight w:val="984"/>
        </w:trPr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  <w:r>
              <w:rPr>
                <w:rFonts w:ascii="楷体" w:eastAsia="楷体" w:hAnsi="楷体" w:hint="eastAsia"/>
                <w:sz w:val="24"/>
              </w:rPr>
              <w:t>京衡奖学金评审小组审批意见</w:t>
            </w:r>
          </w:p>
        </w:tc>
        <w:tc>
          <w:tcPr>
            <w:tcW w:w="6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</w:p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  <w:lang w:val="zh-CN"/>
              </w:rPr>
            </w:pPr>
          </w:p>
        </w:tc>
      </w:tr>
      <w:tr w:rsidR="003C1B09">
        <w:trPr>
          <w:trHeight w:val="764"/>
        </w:trPr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941E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  <w:lang w:val="zh-CN"/>
              </w:rPr>
              <w:t>备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lang w:val="zh-CN"/>
              </w:rPr>
              <w:t>注</w:t>
            </w:r>
          </w:p>
        </w:tc>
        <w:tc>
          <w:tcPr>
            <w:tcW w:w="6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09" w:rsidRDefault="003C1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3C1B09" w:rsidRDefault="003C1B09">
      <w:pPr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</w:p>
    <w:sectPr w:rsidR="003C1B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E7" w:rsidRDefault="008545E7" w:rsidP="00B866DF">
      <w:r>
        <w:separator/>
      </w:r>
    </w:p>
  </w:endnote>
  <w:endnote w:type="continuationSeparator" w:id="0">
    <w:p w:rsidR="008545E7" w:rsidRDefault="008545E7" w:rsidP="00B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E7" w:rsidRDefault="008545E7" w:rsidP="00B866DF">
      <w:r>
        <w:separator/>
      </w:r>
    </w:p>
  </w:footnote>
  <w:footnote w:type="continuationSeparator" w:id="0">
    <w:p w:rsidR="008545E7" w:rsidRDefault="008545E7" w:rsidP="00B8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MTJiZjQyMzEyZDRkZGEwYWM2MzEzYmY2ZmRlMWMifQ=="/>
  </w:docVars>
  <w:rsids>
    <w:rsidRoot w:val="003C1B09"/>
    <w:rsid w:val="003C1B09"/>
    <w:rsid w:val="00540BB8"/>
    <w:rsid w:val="006F7C0C"/>
    <w:rsid w:val="008545E7"/>
    <w:rsid w:val="00941E88"/>
    <w:rsid w:val="00B866DF"/>
    <w:rsid w:val="6A1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14F00F-2EFE-4930-A1F6-71FD578B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/>
      <w:sz w:val="28"/>
      <w:szCs w:val="28"/>
      <w:lang w:val="zh-C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a7">
    <w:name w:val="Strong"/>
    <w:uiPriority w:val="22"/>
    <w:qFormat/>
    <w:rPr>
      <w:b/>
      <w:bCs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p91">
    <w:name w:val="p91"/>
    <w:qFormat/>
    <w:rPr>
      <w:color w:val="22222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雨薇在线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关于设立瑞德奖学金的意见</dc:title>
  <dc:creator>abc</dc:creator>
  <cp:lastModifiedBy>001</cp:lastModifiedBy>
  <cp:revision>3</cp:revision>
  <cp:lastPrinted>2022-11-16T00:47:00Z</cp:lastPrinted>
  <dcterms:created xsi:type="dcterms:W3CDTF">2022-11-16T00:49:00Z</dcterms:created>
  <dcterms:modified xsi:type="dcterms:W3CDTF">2025-10-30T02:31:00Z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E56A70A8D56B928F5E0C7363FF4A0DB8</vt:lpwstr>
  </property>
  <property fmtid="{D5CDD505-2E9C-101B-9397-08002B2CF9AE}" pid="3" name="KSOProductBuildVer">
    <vt:lpwstr>2052-11.1.0.12763</vt:lpwstr>
  </property>
</Properties>
</file>