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spacing w:line="520" w:lineRule="exact"/>
        <w:jc w:val="center"/>
        <w:rPr>
          <w:rFonts w:ascii="仿宋" w:hAnsi="仿宋" w:eastAsia="仿宋"/>
          <w:b/>
          <w:sz w:val="32"/>
          <w:szCs w:val="32"/>
        </w:rPr>
      </w:pPr>
      <w:r>
        <w:rPr>
          <w:rFonts w:hint="eastAsia" w:ascii="仿宋" w:hAnsi="仿宋" w:eastAsia="仿宋"/>
          <w:b/>
          <w:sz w:val="32"/>
          <w:szCs w:val="32"/>
        </w:rPr>
        <w:t>安徽工程大学年鉴条目撰写要点与规范</w:t>
      </w:r>
    </w:p>
    <w:p>
      <w:pPr>
        <w:spacing w:line="240" w:lineRule="atLeast"/>
        <w:ind w:firstLine="841" w:firstLineChars="399"/>
        <w:rPr>
          <w:rFonts w:ascii="宋体"/>
          <w:b/>
          <w:szCs w:val="21"/>
        </w:rPr>
      </w:pPr>
    </w:p>
    <w:p>
      <w:pPr>
        <w:spacing w:line="520" w:lineRule="exact"/>
        <w:ind w:firstLine="454"/>
        <w:rPr>
          <w:rFonts w:ascii="仿宋" w:hAnsi="仿宋" w:eastAsia="仿宋"/>
          <w:sz w:val="30"/>
          <w:szCs w:val="30"/>
        </w:rPr>
      </w:pPr>
      <w:r>
        <w:rPr>
          <w:rFonts w:hint="eastAsia" w:ascii="仿宋" w:hAnsi="仿宋" w:eastAsia="仿宋"/>
          <w:sz w:val="30"/>
          <w:szCs w:val="30"/>
        </w:rPr>
        <w:t>《安徽工程大学年鉴》是专业性较强的资料性工具书，而条目在年鉴中占有主要篇幅，写好条目甚为重要。为此，将如何写好条目作一介绍。</w:t>
      </w:r>
    </w:p>
    <w:p>
      <w:pPr>
        <w:numPr>
          <w:ilvl w:val="0"/>
          <w:numId w:val="1"/>
        </w:numPr>
        <w:spacing w:line="520" w:lineRule="exact"/>
        <w:rPr>
          <w:rFonts w:ascii="仿宋" w:hAnsi="仿宋" w:eastAsia="仿宋"/>
          <w:b/>
          <w:sz w:val="30"/>
          <w:szCs w:val="30"/>
        </w:rPr>
      </w:pPr>
      <w:r>
        <w:rPr>
          <w:rFonts w:hint="eastAsia" w:ascii="仿宋" w:hAnsi="仿宋" w:eastAsia="仿宋"/>
          <w:b/>
          <w:sz w:val="30"/>
          <w:szCs w:val="30"/>
        </w:rPr>
        <w:t>立目要求</w:t>
      </w:r>
    </w:p>
    <w:p>
      <w:pPr>
        <w:spacing w:line="520" w:lineRule="exact"/>
        <w:ind w:firstLine="48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时间要求：</w:t>
      </w:r>
      <w:r>
        <w:rPr>
          <w:rFonts w:hint="eastAsia" w:ascii="仿宋" w:hAnsi="仿宋" w:eastAsia="仿宋"/>
          <w:b/>
          <w:bCs/>
          <w:sz w:val="30"/>
          <w:szCs w:val="30"/>
        </w:rPr>
        <w:t>上年度</w:t>
      </w:r>
      <w:r>
        <w:rPr>
          <w:rFonts w:ascii="仿宋" w:hAnsi="仿宋" w:eastAsia="仿宋"/>
          <w:b/>
          <w:bCs/>
          <w:sz w:val="30"/>
          <w:szCs w:val="30"/>
        </w:rPr>
        <w:t>1</w:t>
      </w:r>
      <w:r>
        <w:rPr>
          <w:rFonts w:hint="eastAsia" w:ascii="仿宋" w:hAnsi="仿宋" w:eastAsia="仿宋"/>
          <w:b/>
          <w:bCs/>
          <w:sz w:val="30"/>
          <w:szCs w:val="30"/>
        </w:rPr>
        <w:t>月</w:t>
      </w:r>
      <w:r>
        <w:rPr>
          <w:rFonts w:ascii="仿宋" w:hAnsi="仿宋" w:eastAsia="仿宋"/>
          <w:b/>
          <w:bCs/>
          <w:sz w:val="30"/>
          <w:szCs w:val="30"/>
        </w:rPr>
        <w:t>1</w:t>
      </w:r>
      <w:r>
        <w:rPr>
          <w:rFonts w:hint="eastAsia" w:ascii="仿宋" w:hAnsi="仿宋" w:eastAsia="仿宋"/>
          <w:b/>
          <w:bCs/>
          <w:sz w:val="30"/>
          <w:szCs w:val="30"/>
        </w:rPr>
        <w:t>日至</w:t>
      </w:r>
      <w:r>
        <w:rPr>
          <w:rFonts w:ascii="仿宋" w:hAnsi="仿宋" w:eastAsia="仿宋"/>
          <w:b/>
          <w:bCs/>
          <w:sz w:val="30"/>
          <w:szCs w:val="30"/>
        </w:rPr>
        <w:t>12</w:t>
      </w:r>
      <w:r>
        <w:rPr>
          <w:rFonts w:hint="eastAsia" w:ascii="仿宋" w:hAnsi="仿宋" w:eastAsia="仿宋"/>
          <w:b/>
          <w:bCs/>
          <w:sz w:val="30"/>
          <w:szCs w:val="30"/>
        </w:rPr>
        <w:t>月</w:t>
      </w:r>
      <w:r>
        <w:rPr>
          <w:rFonts w:ascii="仿宋" w:hAnsi="仿宋" w:eastAsia="仿宋"/>
          <w:b/>
          <w:bCs/>
          <w:sz w:val="30"/>
          <w:szCs w:val="30"/>
        </w:rPr>
        <w:t>31</w:t>
      </w:r>
      <w:r>
        <w:rPr>
          <w:rFonts w:hint="eastAsia" w:ascii="仿宋" w:hAnsi="仿宋" w:eastAsia="仿宋"/>
          <w:b/>
          <w:bCs/>
          <w:sz w:val="30"/>
          <w:szCs w:val="30"/>
        </w:rPr>
        <w:t>日</w:t>
      </w:r>
      <w:r>
        <w:rPr>
          <w:rFonts w:hint="eastAsia" w:ascii="仿宋" w:hAnsi="仿宋" w:eastAsia="仿宋"/>
          <w:sz w:val="30"/>
          <w:szCs w:val="30"/>
        </w:rPr>
        <w:t>内发生的事件。</w:t>
      </w:r>
    </w:p>
    <w:p>
      <w:pPr>
        <w:spacing w:line="520" w:lineRule="exact"/>
        <w:ind w:firstLine="48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内容要求：除了综述、概况和简况等综合性条目，专题性条目应</w:t>
      </w:r>
      <w:r>
        <w:rPr>
          <w:rFonts w:hint="eastAsia" w:ascii="仿宋" w:hAnsi="仿宋" w:eastAsia="仿宋"/>
          <w:b/>
          <w:bCs/>
          <w:sz w:val="30"/>
          <w:szCs w:val="30"/>
        </w:rPr>
        <w:t>一事一条，独立主体</w:t>
      </w:r>
      <w:r>
        <w:rPr>
          <w:rFonts w:hint="eastAsia" w:ascii="仿宋" w:hAnsi="仿宋" w:eastAsia="仿宋"/>
          <w:sz w:val="30"/>
          <w:szCs w:val="30"/>
        </w:rPr>
        <w:t>，不可几事一条或几条一事。</w:t>
      </w:r>
    </w:p>
    <w:p>
      <w:pPr>
        <w:spacing w:line="520" w:lineRule="exact"/>
        <w:ind w:firstLine="48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资料要求：应是一个完整的有价值的资料。一般具备六个要素：时间、地点、事件、人物、原因、结果。特别要注意资料的真实性和客观性。</w:t>
      </w:r>
    </w:p>
    <w:p>
      <w:pPr>
        <w:spacing w:line="520" w:lineRule="exact"/>
        <w:ind w:firstLine="48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收录范围：收录面向社会的信息，不收录本单位的内部信息、国家规定的保密信息及各部门调研报告中预测性、展望性的内容。根据年鉴资料性的特点，收录时注意内容逐年的连续性。</w:t>
      </w:r>
    </w:p>
    <w:p>
      <w:pPr>
        <w:spacing w:line="520" w:lineRule="exact"/>
        <w:ind w:firstLine="48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数据要求：以学校统一对外公布的统计数据为准。统计数据时间一般为每年的</w:t>
      </w:r>
      <w:r>
        <w:rPr>
          <w:rFonts w:ascii="仿宋" w:hAnsi="仿宋" w:eastAsia="仿宋"/>
          <w:sz w:val="30"/>
          <w:szCs w:val="30"/>
        </w:rPr>
        <w:t>1</w:t>
      </w:r>
      <w:r>
        <w:rPr>
          <w:rFonts w:hint="eastAsia" w:ascii="仿宋" w:hAnsi="仿宋" w:eastAsia="仿宋"/>
          <w:sz w:val="30"/>
          <w:szCs w:val="30"/>
        </w:rPr>
        <w:t>月至</w:t>
      </w:r>
      <w:r>
        <w:rPr>
          <w:rFonts w:ascii="仿宋" w:hAnsi="仿宋" w:eastAsia="仿宋"/>
          <w:sz w:val="30"/>
          <w:szCs w:val="30"/>
        </w:rPr>
        <w:t>12</w:t>
      </w:r>
      <w:r>
        <w:rPr>
          <w:rFonts w:hint="eastAsia" w:ascii="仿宋" w:hAnsi="仿宋" w:eastAsia="仿宋"/>
          <w:sz w:val="30"/>
          <w:szCs w:val="30"/>
        </w:rPr>
        <w:t>月。</w:t>
      </w:r>
    </w:p>
    <w:p>
      <w:pPr>
        <w:spacing w:line="520" w:lineRule="exact"/>
        <w:ind w:left="283" w:leftChars="135" w:firstLine="301" w:firstLineChars="100"/>
        <w:rPr>
          <w:rFonts w:ascii="仿宋" w:hAnsi="仿宋" w:eastAsia="仿宋"/>
          <w:b/>
          <w:sz w:val="30"/>
          <w:szCs w:val="30"/>
        </w:rPr>
      </w:pPr>
      <w:r>
        <w:rPr>
          <w:rFonts w:hint="eastAsia" w:ascii="仿宋" w:hAnsi="仿宋" w:eastAsia="仿宋"/>
          <w:b/>
          <w:sz w:val="30"/>
          <w:szCs w:val="30"/>
        </w:rPr>
        <w:t>二、条目标题</w:t>
      </w:r>
    </w:p>
    <w:p>
      <w:pPr>
        <w:spacing w:line="520" w:lineRule="exact"/>
        <w:ind w:firstLine="567" w:firstLineChars="189"/>
        <w:rPr>
          <w:rFonts w:ascii="仿宋" w:hAnsi="仿宋" w:eastAsia="仿宋"/>
          <w:sz w:val="30"/>
          <w:szCs w:val="30"/>
        </w:rPr>
      </w:pPr>
      <w:r>
        <w:rPr>
          <w:rFonts w:ascii="仿宋" w:hAnsi="仿宋" w:eastAsia="仿宋"/>
          <w:sz w:val="30"/>
          <w:szCs w:val="30"/>
        </w:rPr>
        <w:t>1.</w:t>
      </w:r>
      <w:r>
        <w:rPr>
          <w:rFonts w:hint="eastAsia" w:ascii="仿宋" w:hAnsi="仿宋" w:eastAsia="仿宋"/>
          <w:b/>
          <w:bCs/>
          <w:sz w:val="30"/>
          <w:szCs w:val="30"/>
        </w:rPr>
        <w:t>条目标题一般不超过</w:t>
      </w:r>
      <w:r>
        <w:rPr>
          <w:rFonts w:ascii="仿宋" w:hAnsi="仿宋" w:eastAsia="仿宋"/>
          <w:b/>
          <w:bCs/>
          <w:sz w:val="30"/>
          <w:szCs w:val="30"/>
        </w:rPr>
        <w:t>15</w:t>
      </w:r>
      <w:r>
        <w:rPr>
          <w:rFonts w:hint="eastAsia" w:ascii="仿宋" w:hAnsi="仿宋" w:eastAsia="仿宋"/>
          <w:b/>
          <w:bCs/>
          <w:sz w:val="30"/>
          <w:szCs w:val="30"/>
        </w:rPr>
        <w:t>个字</w:t>
      </w:r>
      <w:r>
        <w:rPr>
          <w:rFonts w:hint="eastAsia" w:ascii="仿宋" w:hAnsi="仿宋" w:eastAsia="仿宋"/>
          <w:sz w:val="30"/>
          <w:szCs w:val="30"/>
        </w:rPr>
        <w:t>，明确、简洁、不修饰、见题知义。用一句话直接表述一个完整的信息，中间不用逗号、分号。避免出现题文不符、大标题小内容或小标题大内容。</w:t>
      </w:r>
    </w:p>
    <w:p>
      <w:pPr>
        <w:spacing w:line="520" w:lineRule="exact"/>
        <w:ind w:firstLine="567" w:firstLineChars="189"/>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会议、活动或文件名称，在标题中</w:t>
      </w:r>
      <w:r>
        <w:rPr>
          <w:rFonts w:hint="eastAsia" w:ascii="仿宋" w:hAnsi="仿宋" w:eastAsia="仿宋"/>
          <w:b/>
          <w:bCs/>
          <w:sz w:val="30"/>
          <w:szCs w:val="30"/>
        </w:rPr>
        <w:t>可简化</w:t>
      </w:r>
      <w:r>
        <w:rPr>
          <w:rFonts w:hint="eastAsia" w:ascii="仿宋" w:hAnsi="仿宋" w:eastAsia="仿宋"/>
          <w:sz w:val="30"/>
          <w:szCs w:val="30"/>
        </w:rPr>
        <w:t>，但不可改变原意，也</w:t>
      </w:r>
      <w:r>
        <w:rPr>
          <w:rFonts w:hint="eastAsia" w:ascii="仿宋" w:hAnsi="仿宋" w:eastAsia="仿宋"/>
          <w:b/>
          <w:bCs/>
          <w:sz w:val="30"/>
          <w:szCs w:val="30"/>
        </w:rPr>
        <w:t>不要夹带外文</w:t>
      </w:r>
      <w:r>
        <w:rPr>
          <w:rFonts w:hint="eastAsia" w:ascii="仿宋" w:hAnsi="仿宋" w:eastAsia="仿宋"/>
          <w:sz w:val="30"/>
          <w:szCs w:val="30"/>
        </w:rPr>
        <w:t>。</w:t>
      </w:r>
      <w:r>
        <w:rPr>
          <w:rFonts w:hint="eastAsia" w:ascii="仿宋" w:hAnsi="仿宋" w:eastAsia="仿宋"/>
          <w:b/>
          <w:bCs/>
          <w:sz w:val="30"/>
          <w:szCs w:val="30"/>
        </w:rPr>
        <w:t>正文里首次出现用全称。</w:t>
      </w:r>
    </w:p>
    <w:p>
      <w:pPr>
        <w:spacing w:line="520" w:lineRule="exact"/>
        <w:ind w:firstLine="567" w:firstLineChars="189"/>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科研成果类标题尽可能使用简称，但不可造成歧义。</w:t>
      </w:r>
    </w:p>
    <w:p>
      <w:pPr>
        <w:spacing w:line="520" w:lineRule="exact"/>
        <w:ind w:firstLine="567" w:firstLineChars="189"/>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标题结构一般采用主谓结构。</w:t>
      </w:r>
    </w:p>
    <w:p>
      <w:pPr>
        <w:numPr>
          <w:ilvl w:val="0"/>
          <w:numId w:val="1"/>
        </w:numPr>
        <w:spacing w:line="520" w:lineRule="exact"/>
        <w:rPr>
          <w:rFonts w:ascii="仿宋" w:hAnsi="仿宋" w:eastAsia="仿宋"/>
          <w:b/>
          <w:sz w:val="30"/>
          <w:szCs w:val="30"/>
        </w:rPr>
      </w:pPr>
      <w:r>
        <w:rPr>
          <w:rFonts w:hint="eastAsia" w:ascii="仿宋" w:hAnsi="仿宋" w:eastAsia="仿宋"/>
          <w:b/>
          <w:sz w:val="30"/>
          <w:szCs w:val="30"/>
        </w:rPr>
        <w:t>条目分类</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综述</w:t>
      </w:r>
    </w:p>
    <w:p>
      <w:pPr>
        <w:spacing w:line="520" w:lineRule="exact"/>
        <w:ind w:firstLine="602" w:firstLineChars="200"/>
        <w:rPr>
          <w:rFonts w:ascii="仿宋" w:hAnsi="仿宋" w:eastAsia="仿宋"/>
          <w:sz w:val="30"/>
          <w:szCs w:val="30"/>
        </w:rPr>
      </w:pPr>
      <w:r>
        <w:rPr>
          <w:rFonts w:hint="eastAsia" w:ascii="仿宋" w:hAnsi="仿宋" w:eastAsia="仿宋"/>
          <w:b/>
          <w:bCs/>
          <w:sz w:val="30"/>
          <w:szCs w:val="30"/>
        </w:rPr>
        <w:t>综述置于栏目之首，概况置于分目之首</w:t>
      </w:r>
      <w:r>
        <w:rPr>
          <w:rFonts w:hint="eastAsia" w:ascii="仿宋" w:hAnsi="仿宋" w:eastAsia="仿宋"/>
          <w:sz w:val="30"/>
          <w:szCs w:val="30"/>
        </w:rPr>
        <w:t>。它承担对某一部门、某一领域展现全貌、反映特点、揭示规律、阐明得失、统帅专题条目的角色，要在有限的字数内，把一年中所发生的全面变化情况，提纲挈领地加以表述。</w:t>
      </w:r>
    </w:p>
    <w:p>
      <w:pPr>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概况</w:t>
      </w:r>
    </w:p>
    <w:p>
      <w:pPr>
        <w:spacing w:line="520" w:lineRule="exact"/>
        <w:ind w:firstLine="602" w:firstLineChars="200"/>
        <w:rPr>
          <w:rFonts w:ascii="仿宋" w:hAnsi="仿宋" w:eastAsia="仿宋"/>
          <w:sz w:val="30"/>
          <w:szCs w:val="30"/>
        </w:rPr>
      </w:pPr>
      <w:r>
        <w:rPr>
          <w:rFonts w:hint="eastAsia" w:ascii="仿宋" w:hAnsi="仿宋" w:eastAsia="仿宋"/>
          <w:b/>
          <w:bCs/>
          <w:sz w:val="30"/>
          <w:szCs w:val="30"/>
        </w:rPr>
        <w:t>概况写作多数按问题、列小标题、分段落，横向表述</w:t>
      </w:r>
      <w:r>
        <w:rPr>
          <w:rFonts w:hint="eastAsia" w:ascii="仿宋" w:hAnsi="仿宋" w:eastAsia="仿宋"/>
          <w:sz w:val="30"/>
          <w:szCs w:val="30"/>
        </w:rPr>
        <w:t>；少数也可按时间顺序纵向表述；还可纵横交错、有机结合，深层表述。概况开头的一段，多写有本单位特点的工作指导思想或本年工作特色，如没有，</w:t>
      </w:r>
      <w:r>
        <w:rPr>
          <w:rFonts w:hint="eastAsia" w:ascii="仿宋" w:hAnsi="仿宋" w:eastAsia="仿宋"/>
          <w:b/>
          <w:bCs/>
          <w:sz w:val="30"/>
          <w:szCs w:val="30"/>
        </w:rPr>
        <w:t>不要抄录学校的</w:t>
      </w:r>
      <w:r>
        <w:rPr>
          <w:rFonts w:hint="eastAsia" w:ascii="仿宋" w:hAnsi="仿宋" w:eastAsia="仿宋"/>
          <w:sz w:val="30"/>
          <w:szCs w:val="30"/>
        </w:rPr>
        <w:t>，可以不写；如工作特色，可以放到最后一部分写；可以格式化，但不能概念化；要多用数据和实例来表达。</w:t>
      </w:r>
      <w:r>
        <w:rPr>
          <w:rFonts w:hint="eastAsia" w:ascii="仿宋" w:hAnsi="仿宋" w:eastAsia="仿宋"/>
          <w:b/>
          <w:bCs/>
          <w:sz w:val="30"/>
          <w:szCs w:val="30"/>
        </w:rPr>
        <w:t>概况是写一年工作的结果，而不是写计划</w:t>
      </w:r>
      <w:r>
        <w:rPr>
          <w:rFonts w:hint="eastAsia" w:ascii="仿宋" w:hAnsi="仿宋" w:eastAsia="仿宋"/>
          <w:sz w:val="30"/>
          <w:szCs w:val="30"/>
        </w:rPr>
        <w:t>。概况要统帅专题条目，不能以全部专题条目作简单的组合。</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专题性条目</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如果说综合性条目是重在写面，专题性条目则重在写点。</w:t>
      </w:r>
      <w:r>
        <w:rPr>
          <w:rFonts w:hint="eastAsia" w:ascii="仿宋" w:hAnsi="仿宋" w:eastAsia="仿宋"/>
          <w:sz w:val="30"/>
          <w:szCs w:val="30"/>
        </w:rPr>
        <w:t>专题性条目是年鉴从微观着眼，记载上年度事、物、人的表现形式。它在年鉴中所占篇幅最大、数量最多。它的类型较多，基本要素和侧重点略有差异。</w:t>
      </w:r>
      <w:r>
        <w:rPr>
          <w:rFonts w:hint="eastAsia" w:ascii="仿宋" w:hAnsi="仿宋" w:eastAsia="仿宋"/>
          <w:b/>
          <w:sz w:val="30"/>
          <w:szCs w:val="30"/>
        </w:rPr>
        <w:t>专题条目每条字数一般不超过</w:t>
      </w:r>
      <w:r>
        <w:rPr>
          <w:rFonts w:ascii="仿宋" w:hAnsi="仿宋" w:eastAsia="仿宋"/>
          <w:b/>
          <w:sz w:val="30"/>
          <w:szCs w:val="30"/>
        </w:rPr>
        <w:t>500</w:t>
      </w:r>
      <w:r>
        <w:rPr>
          <w:rFonts w:hint="eastAsia" w:ascii="仿宋" w:hAnsi="仿宋" w:eastAsia="仿宋"/>
          <w:b/>
          <w:sz w:val="30"/>
          <w:szCs w:val="30"/>
        </w:rPr>
        <w:t>字。</w:t>
      </w:r>
    </w:p>
    <w:p>
      <w:pPr>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）重大活动类条目。包括时间、地点、名称、举办单位、主要参加者、活动中心内容、特点、重要领导讲话摘要、结果。活动过程、气氛等略写或不写，不必大量罗列出席活动的领导，记主要领导即可。</w:t>
      </w:r>
    </w:p>
    <w:p>
      <w:pPr>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会议类条目。包括时间、地点、名称、举办单位、规模、中心议题和决议等基本要素。应着重介绍会议的主要内容。出席人员、讲话等少写或不写。传达上级会议精神的会议，一般不记述上级会议内容，而是着重反映学院贯彻落实的结果。不摘抄会议报告。会议条目标题一般采用“某某某会议召开”的句式。</w:t>
      </w:r>
    </w:p>
    <w:p>
      <w:pPr>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）机构类条目。包括机构名称、性质、主要职能、成立时间等。应着重介绍主要职能、首任负责人等基本要素。成立原因、过程、意义不写。</w:t>
      </w:r>
    </w:p>
    <w:p>
      <w:pPr>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）科研成果类条目。包括成果名称、完成单位（个人）、完成时间、成果价值、获奖等级、社会效益、经济效益、专家鉴定意见摘要。重点突出成果价值。切忌带个人观点进行褒贬评价，研制过程、意义不写。</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工程建设类条目。包括工程名称、投资、工程本体（规模、设施）、质量水平（达到的标准）、地点、时间（开工、完工）、完成单位、社会效益、经济效益。重点突出工程本体、质量水平、效益。可写阶段性成果。开工（竣工）典礼场面</w:t>
      </w:r>
      <w:r>
        <w:rPr>
          <w:rFonts w:ascii="仿宋" w:hAnsi="仿宋" w:eastAsia="仿宋"/>
          <w:sz w:val="30"/>
          <w:szCs w:val="30"/>
        </w:rPr>
        <w:t xml:space="preserve"> </w:t>
      </w:r>
      <w:r>
        <w:rPr>
          <w:rFonts w:hint="eastAsia" w:ascii="仿宋" w:hAnsi="仿宋" w:eastAsia="仿宋"/>
          <w:sz w:val="30"/>
          <w:szCs w:val="30"/>
        </w:rPr>
        <w:t>、领导人讲话不写。</w:t>
      </w:r>
    </w:p>
    <w:p>
      <w:pPr>
        <w:tabs>
          <w:tab w:val="left" w:pos="630"/>
        </w:tabs>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）竞赛类条目。包括时间、地点、竞赛类范围、项目、竞赛结果。着重介绍竞赛项目和结果。赛场气氛、竞赛过程、意义、评价、目的不写。</w:t>
      </w:r>
    </w:p>
    <w:p>
      <w:pPr>
        <w:tabs>
          <w:tab w:val="left" w:pos="630"/>
        </w:tabs>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）事故类条目。包括时间、地点、原因、损失和危害程度、处理结果。着重介绍损失程度及处理结果（尚未处理者可不写）。领导到场情况等简述。</w:t>
      </w:r>
    </w:p>
    <w:p>
      <w:pPr>
        <w:tabs>
          <w:tab w:val="left" w:pos="630"/>
        </w:tabs>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）调查类条目。包括调查内容、承担单位、时间、范围、对象、结果、作用与影响等基本要素。对结果可略加分析，数字较多且有价值的可列表反映。</w:t>
      </w:r>
    </w:p>
    <w:p>
      <w:pPr>
        <w:numPr>
          <w:ilvl w:val="0"/>
          <w:numId w:val="2"/>
        </w:numPr>
        <w:spacing w:line="520" w:lineRule="exact"/>
        <w:rPr>
          <w:rFonts w:ascii="仿宋" w:hAnsi="仿宋" w:eastAsia="仿宋"/>
          <w:b/>
          <w:sz w:val="30"/>
          <w:szCs w:val="30"/>
        </w:rPr>
      </w:pPr>
      <w:r>
        <w:rPr>
          <w:rFonts w:hint="eastAsia" w:ascii="仿宋" w:hAnsi="仿宋" w:eastAsia="仿宋"/>
          <w:b/>
          <w:sz w:val="30"/>
          <w:szCs w:val="30"/>
        </w:rPr>
        <w:t>条目撰写</w:t>
      </w:r>
    </w:p>
    <w:p>
      <w:pPr>
        <w:spacing w:line="520" w:lineRule="exact"/>
        <w:rPr>
          <w:rFonts w:ascii="仿宋" w:hAnsi="仿宋" w:eastAsia="仿宋"/>
          <w:sz w:val="30"/>
          <w:szCs w:val="30"/>
        </w:rPr>
      </w:pPr>
      <w:r>
        <w:rPr>
          <w:rFonts w:ascii="仿宋" w:hAnsi="仿宋" w:eastAsia="仿宋"/>
          <w:sz w:val="30"/>
          <w:szCs w:val="30"/>
        </w:rPr>
        <w:t xml:space="preserve">    1.</w:t>
      </w:r>
      <w:r>
        <w:rPr>
          <w:rFonts w:hint="eastAsia" w:ascii="仿宋" w:hAnsi="仿宋" w:eastAsia="仿宋"/>
          <w:sz w:val="30"/>
          <w:szCs w:val="30"/>
        </w:rPr>
        <w:t>文体。记事、记物、记人用记述文体，不抒情、不议论、不评价。不使用总结报告、新闻报道等文体。</w:t>
      </w:r>
    </w:p>
    <w:p>
      <w:pPr>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内容。真实、准确、客观。切记把握好综述、概况、条目三者的关系，内容不要过于重复。资料只如实记述到事件结果，不记述总结性评论。</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语言。开门见山，真陈其事，无大话套话空话，避免使用最大、最强、国内首创、世界领先等词汇；不要用“将有”“计划”“预计”等预测或展望性词汇；不用文言、方言及引文；尽量避免使用生僻专业用语或词汇。某些中英文简称，在首次使用时应加括号具体说明，如</w:t>
      </w:r>
      <w:r>
        <w:rPr>
          <w:rFonts w:ascii="仿宋" w:hAnsi="仿宋" w:eastAsia="仿宋"/>
          <w:sz w:val="30"/>
          <w:szCs w:val="30"/>
        </w:rPr>
        <w:t>PI(</w:t>
      </w:r>
      <w:r>
        <w:rPr>
          <w:rFonts w:ascii="仿宋" w:hAnsi="仿宋" w:eastAsia="仿宋" w:cs="Arial"/>
          <w:bCs/>
          <w:kern w:val="0"/>
          <w:sz w:val="30"/>
          <w:szCs w:val="30"/>
        </w:rPr>
        <w:t>Principle Investigator</w:t>
      </w:r>
      <w:r>
        <w:rPr>
          <w:rFonts w:ascii="仿宋" w:hAnsi="仿宋" w:eastAsia="仿宋" w:cs="Arial"/>
          <w:kern w:val="0"/>
          <w:sz w:val="30"/>
          <w:szCs w:val="30"/>
        </w:rPr>
        <w:t>,</w:t>
      </w:r>
      <w:r>
        <w:rPr>
          <w:rFonts w:hint="eastAsia" w:ascii="仿宋" w:hAnsi="仿宋" w:eastAsia="仿宋" w:cs="Arial"/>
          <w:kern w:val="0"/>
          <w:sz w:val="30"/>
          <w:szCs w:val="30"/>
        </w:rPr>
        <w:t>学术带头人</w:t>
      </w:r>
      <w:r>
        <w:rPr>
          <w:rFonts w:ascii="仿宋" w:hAnsi="仿宋" w:eastAsia="仿宋" w:cs="Arial"/>
          <w:kern w:val="0"/>
          <w:sz w:val="30"/>
          <w:szCs w:val="30"/>
        </w:rPr>
        <w:t>)</w:t>
      </w:r>
      <w:r>
        <w:rPr>
          <w:rFonts w:hint="eastAsia" w:ascii="仿宋" w:hAnsi="仿宋" w:eastAsia="仿宋" w:cs="Arial"/>
          <w:kern w:val="0"/>
          <w:sz w:val="30"/>
          <w:szCs w:val="30"/>
        </w:rPr>
        <w:t>。</w:t>
      </w:r>
    </w:p>
    <w:p>
      <w:pPr>
        <w:numPr>
          <w:ilvl w:val="0"/>
          <w:numId w:val="2"/>
        </w:numPr>
        <w:spacing w:line="520" w:lineRule="exact"/>
        <w:rPr>
          <w:rFonts w:ascii="仿宋" w:hAnsi="仿宋" w:eastAsia="仿宋"/>
          <w:b/>
          <w:sz w:val="30"/>
          <w:szCs w:val="30"/>
        </w:rPr>
      </w:pPr>
      <w:r>
        <w:rPr>
          <w:rFonts w:hint="eastAsia" w:ascii="仿宋" w:hAnsi="仿宋" w:eastAsia="仿宋"/>
          <w:b/>
          <w:sz w:val="30"/>
          <w:szCs w:val="30"/>
        </w:rPr>
        <w:t>书写格式</w:t>
      </w:r>
    </w:p>
    <w:p>
      <w:pPr>
        <w:spacing w:line="520" w:lineRule="exact"/>
        <w:ind w:firstLine="602" w:firstLineChars="200"/>
        <w:rPr>
          <w:rFonts w:ascii="仿宋" w:hAnsi="仿宋" w:eastAsia="仿宋"/>
          <w:b/>
          <w:bCs/>
          <w:sz w:val="30"/>
          <w:szCs w:val="30"/>
        </w:rPr>
      </w:pPr>
      <w:r>
        <w:rPr>
          <w:rFonts w:ascii="仿宋" w:hAnsi="仿宋" w:eastAsia="仿宋"/>
          <w:b/>
          <w:bCs/>
          <w:sz w:val="30"/>
          <w:szCs w:val="30"/>
        </w:rPr>
        <w:t>1.</w:t>
      </w:r>
      <w:r>
        <w:rPr>
          <w:rFonts w:hint="eastAsia" w:ascii="仿宋" w:hAnsi="仿宋" w:eastAsia="仿宋"/>
          <w:b/>
          <w:bCs/>
          <w:sz w:val="30"/>
          <w:szCs w:val="30"/>
        </w:rPr>
        <w:t>条目标题、概况顶格书写，加鱼尾括号“【】”后空一格接写正文。文章、文献、表格的标题居中书写。</w:t>
      </w:r>
    </w:p>
    <w:p>
      <w:pPr>
        <w:spacing w:line="520" w:lineRule="exact"/>
        <w:ind w:firstLine="602" w:firstLineChars="200"/>
        <w:rPr>
          <w:rFonts w:ascii="仿宋" w:hAnsi="仿宋" w:eastAsia="仿宋"/>
          <w:b/>
          <w:bCs/>
          <w:sz w:val="30"/>
          <w:szCs w:val="30"/>
        </w:rPr>
      </w:pPr>
      <w:r>
        <w:rPr>
          <w:rFonts w:ascii="仿宋" w:hAnsi="仿宋" w:eastAsia="仿宋"/>
          <w:b/>
          <w:bCs/>
          <w:sz w:val="30"/>
          <w:szCs w:val="30"/>
        </w:rPr>
        <w:t>2.</w:t>
      </w:r>
      <w:r>
        <w:rPr>
          <w:rFonts w:hint="eastAsia" w:ascii="仿宋" w:hAnsi="仿宋" w:eastAsia="仿宋"/>
          <w:b/>
          <w:bCs/>
          <w:sz w:val="30"/>
          <w:szCs w:val="30"/>
        </w:rPr>
        <w:t>综述、概况和简况等综合性条目可分段书写，其他条目一般不分段。</w:t>
      </w:r>
    </w:p>
    <w:p>
      <w:pPr>
        <w:spacing w:line="520" w:lineRule="exact"/>
        <w:ind w:firstLine="602" w:firstLineChars="200"/>
        <w:rPr>
          <w:rFonts w:ascii="仿宋" w:hAnsi="仿宋" w:eastAsia="仿宋"/>
          <w:b/>
          <w:bCs/>
          <w:sz w:val="30"/>
          <w:szCs w:val="30"/>
        </w:rPr>
      </w:pPr>
      <w:r>
        <w:rPr>
          <w:rFonts w:ascii="仿宋" w:hAnsi="仿宋" w:eastAsia="仿宋"/>
          <w:b/>
          <w:bCs/>
          <w:sz w:val="30"/>
          <w:szCs w:val="30"/>
        </w:rPr>
        <w:t>3</w:t>
      </w:r>
      <w:r>
        <w:rPr>
          <w:rFonts w:hint="eastAsia" w:ascii="仿宋" w:hAnsi="仿宋" w:eastAsia="仿宋"/>
          <w:b/>
          <w:bCs/>
          <w:sz w:val="30"/>
          <w:szCs w:val="30"/>
        </w:rPr>
        <w:t>．综述中的小标题前一般不标注数字，题目加黑后接写正文。</w:t>
      </w:r>
    </w:p>
    <w:p>
      <w:pPr>
        <w:spacing w:line="520" w:lineRule="exact"/>
        <w:ind w:firstLine="602" w:firstLineChars="200"/>
        <w:rPr>
          <w:rFonts w:ascii="仿宋" w:hAnsi="仿宋" w:eastAsia="仿宋"/>
          <w:b/>
          <w:bCs/>
          <w:sz w:val="30"/>
          <w:szCs w:val="30"/>
        </w:rPr>
      </w:pPr>
      <w:r>
        <w:rPr>
          <w:rFonts w:ascii="仿宋" w:hAnsi="仿宋" w:eastAsia="仿宋"/>
          <w:b/>
          <w:bCs/>
          <w:sz w:val="30"/>
          <w:szCs w:val="30"/>
        </w:rPr>
        <w:t>4.</w:t>
      </w:r>
      <w:r>
        <w:rPr>
          <w:rFonts w:hint="eastAsia" w:ascii="仿宋" w:hAnsi="仿宋" w:eastAsia="仿宋"/>
          <w:b/>
          <w:bCs/>
          <w:sz w:val="30"/>
          <w:szCs w:val="30"/>
        </w:rPr>
        <w:t>条目作者名署正文下一行，顶后格，加圆括号。条目一般不署单位名。撰稿人署实名，集体编写可署机构名。</w:t>
      </w:r>
    </w:p>
    <w:p>
      <w:pPr>
        <w:spacing w:line="520" w:lineRule="exact"/>
        <w:ind w:firstLine="602" w:firstLineChars="200"/>
        <w:rPr>
          <w:rFonts w:ascii="仿宋" w:hAnsi="仿宋" w:eastAsia="仿宋"/>
          <w:b/>
          <w:bCs/>
          <w:sz w:val="30"/>
          <w:szCs w:val="30"/>
        </w:rPr>
      </w:pPr>
      <w:r>
        <w:rPr>
          <w:rFonts w:ascii="仿宋" w:hAnsi="仿宋" w:eastAsia="仿宋"/>
          <w:b/>
          <w:bCs/>
          <w:sz w:val="30"/>
          <w:szCs w:val="30"/>
        </w:rPr>
        <w:t>5.</w:t>
      </w:r>
      <w:r>
        <w:rPr>
          <w:rFonts w:hint="eastAsia" w:ascii="仿宋" w:hAnsi="仿宋" w:eastAsia="仿宋"/>
          <w:b/>
          <w:bCs/>
          <w:sz w:val="30"/>
          <w:szCs w:val="30"/>
        </w:rPr>
        <w:t>每个栏目下条目一般按时间顺序编排，确有需要的可按重要性编排。</w:t>
      </w:r>
    </w:p>
    <w:p>
      <w:pPr>
        <w:numPr>
          <w:ilvl w:val="0"/>
          <w:numId w:val="2"/>
        </w:numPr>
        <w:spacing w:line="520" w:lineRule="exact"/>
        <w:rPr>
          <w:rFonts w:ascii="仿宋" w:hAnsi="仿宋" w:eastAsia="仿宋"/>
          <w:b/>
          <w:sz w:val="30"/>
          <w:szCs w:val="30"/>
        </w:rPr>
      </w:pPr>
      <w:r>
        <w:rPr>
          <w:rFonts w:hint="eastAsia" w:ascii="仿宋" w:hAnsi="仿宋" w:eastAsia="仿宋"/>
          <w:b/>
          <w:sz w:val="30"/>
          <w:szCs w:val="30"/>
        </w:rPr>
        <w:t>撰写条目中要注意的几个问题</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各部门选送条目要少而精，宁缺毋滥，撰写常规条目要突出发展与变化，注意在发展、变化中找出新举措、新经验、新成果；专业条目，作者要设法让内行人看得懂、外行人也要看得懂。写条目要注意以下几个问题：</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用语要规范、准确</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切忌下列“不确定、永不错”的词语，如：</w:t>
      </w:r>
    </w:p>
    <w:p>
      <w:pPr>
        <w:tabs>
          <w:tab w:val="left" w:pos="525"/>
        </w:tabs>
        <w:spacing w:line="520" w:lineRule="exact"/>
        <w:ind w:firstLine="452" w:firstLineChars="150"/>
        <w:rPr>
          <w:rFonts w:ascii="仿宋" w:hAnsi="仿宋" w:eastAsia="仿宋"/>
          <w:sz w:val="30"/>
          <w:szCs w:val="30"/>
        </w:rPr>
      </w:pPr>
      <w:r>
        <w:rPr>
          <w:rFonts w:hint="eastAsia" w:ascii="仿宋" w:hAnsi="仿宋" w:eastAsia="仿宋"/>
          <w:b/>
          <w:bCs/>
          <w:sz w:val="30"/>
          <w:szCs w:val="30"/>
        </w:rPr>
        <w:t>（</w:t>
      </w:r>
      <w:r>
        <w:rPr>
          <w:rFonts w:ascii="仿宋" w:hAnsi="仿宋" w:eastAsia="仿宋"/>
          <w:b/>
          <w:bCs/>
          <w:sz w:val="30"/>
          <w:szCs w:val="30"/>
        </w:rPr>
        <w:t>1</w:t>
      </w:r>
      <w:r>
        <w:rPr>
          <w:rFonts w:hint="eastAsia" w:ascii="仿宋" w:hAnsi="仿宋" w:eastAsia="仿宋"/>
          <w:b/>
          <w:bCs/>
          <w:sz w:val="30"/>
          <w:szCs w:val="30"/>
        </w:rPr>
        <w:t>）时间用语：</w:t>
      </w:r>
      <w:r>
        <w:rPr>
          <w:rFonts w:hint="eastAsia" w:ascii="仿宋" w:hAnsi="仿宋" w:eastAsia="仿宋"/>
          <w:sz w:val="30"/>
          <w:szCs w:val="30"/>
        </w:rPr>
        <w:t>时间要写到具体的“日”。不用或少用：“近日”“最近”“日前”“目前”“上旬”“中旬”“下旬”等字眼。</w:t>
      </w:r>
    </w:p>
    <w:p>
      <w:pPr>
        <w:spacing w:line="520" w:lineRule="exact"/>
        <w:ind w:left="15" w:leftChars="7" w:firstLine="452" w:firstLineChars="150"/>
        <w:rPr>
          <w:rFonts w:ascii="仿宋" w:hAnsi="仿宋" w:eastAsia="仿宋"/>
          <w:sz w:val="30"/>
          <w:szCs w:val="30"/>
        </w:rPr>
      </w:pPr>
      <w:r>
        <w:rPr>
          <w:rFonts w:hint="eastAsia" w:ascii="仿宋" w:hAnsi="仿宋" w:eastAsia="仿宋"/>
          <w:b/>
          <w:bCs/>
          <w:sz w:val="30"/>
          <w:szCs w:val="30"/>
        </w:rPr>
        <w:t>（</w:t>
      </w:r>
      <w:r>
        <w:rPr>
          <w:rFonts w:ascii="仿宋" w:hAnsi="仿宋" w:eastAsia="仿宋"/>
          <w:b/>
          <w:bCs/>
          <w:sz w:val="30"/>
          <w:szCs w:val="30"/>
        </w:rPr>
        <w:t>2</w:t>
      </w:r>
      <w:r>
        <w:rPr>
          <w:rFonts w:hint="eastAsia" w:ascii="仿宋" w:hAnsi="仿宋" w:eastAsia="仿宋"/>
          <w:b/>
          <w:bCs/>
          <w:sz w:val="30"/>
          <w:szCs w:val="30"/>
        </w:rPr>
        <w:t>）地点用语：</w:t>
      </w:r>
      <w:r>
        <w:rPr>
          <w:rFonts w:hint="eastAsia" w:ascii="仿宋" w:hAnsi="仿宋" w:eastAsia="仿宋"/>
          <w:sz w:val="30"/>
          <w:szCs w:val="30"/>
        </w:rPr>
        <w:t>地点要写到具体的“室、场、馆”，不要大而化之地用“在安徽”“在某区、县”“在学校”等词语。</w:t>
      </w:r>
    </w:p>
    <w:p>
      <w:pPr>
        <w:spacing w:line="520" w:lineRule="exact"/>
        <w:ind w:firstLine="452" w:firstLineChars="150"/>
        <w:rPr>
          <w:rFonts w:ascii="仿宋" w:hAnsi="仿宋" w:eastAsia="仿宋"/>
          <w:sz w:val="30"/>
          <w:szCs w:val="30"/>
        </w:rPr>
      </w:pPr>
      <w:r>
        <w:rPr>
          <w:rFonts w:hint="eastAsia" w:ascii="仿宋" w:hAnsi="仿宋" w:eastAsia="仿宋"/>
          <w:b/>
          <w:bCs/>
          <w:sz w:val="30"/>
          <w:szCs w:val="30"/>
        </w:rPr>
        <w:t>（</w:t>
      </w:r>
      <w:r>
        <w:rPr>
          <w:rFonts w:ascii="仿宋" w:hAnsi="仿宋" w:eastAsia="仿宋"/>
          <w:b/>
          <w:bCs/>
          <w:sz w:val="30"/>
          <w:szCs w:val="30"/>
        </w:rPr>
        <w:t>3</w:t>
      </w:r>
      <w:r>
        <w:rPr>
          <w:rFonts w:hint="eastAsia" w:ascii="仿宋" w:hAnsi="仿宋" w:eastAsia="仿宋"/>
          <w:b/>
          <w:bCs/>
          <w:sz w:val="30"/>
          <w:szCs w:val="30"/>
        </w:rPr>
        <w:t>）成就用语：</w:t>
      </w:r>
      <w:r>
        <w:rPr>
          <w:rFonts w:hint="eastAsia" w:ascii="仿宋" w:hAnsi="仿宋" w:eastAsia="仿宋"/>
          <w:sz w:val="30"/>
          <w:szCs w:val="30"/>
        </w:rPr>
        <w:t>成就要用具体的数量词表达，或用评价性语句表达，反对用“巨大化”“可喜的成就”“辉煌的成果”“受到好评”“十分成功”等语句。</w:t>
      </w:r>
    </w:p>
    <w:p>
      <w:pPr>
        <w:spacing w:line="520" w:lineRule="exact"/>
        <w:ind w:firstLine="452" w:firstLineChars="150"/>
        <w:rPr>
          <w:rFonts w:ascii="仿宋" w:hAnsi="仿宋" w:eastAsia="仿宋"/>
          <w:sz w:val="30"/>
          <w:szCs w:val="30"/>
        </w:rPr>
      </w:pPr>
      <w:r>
        <w:rPr>
          <w:rFonts w:hint="eastAsia" w:ascii="仿宋" w:hAnsi="仿宋" w:eastAsia="仿宋"/>
          <w:b/>
          <w:bCs/>
          <w:sz w:val="30"/>
          <w:szCs w:val="30"/>
        </w:rPr>
        <w:t>（</w:t>
      </w:r>
      <w:r>
        <w:rPr>
          <w:rFonts w:ascii="仿宋" w:hAnsi="仿宋" w:eastAsia="仿宋"/>
          <w:b/>
          <w:bCs/>
          <w:sz w:val="30"/>
          <w:szCs w:val="30"/>
        </w:rPr>
        <w:t>4</w:t>
      </w:r>
      <w:r>
        <w:rPr>
          <w:rFonts w:hint="eastAsia" w:ascii="仿宋" w:hAnsi="仿宋" w:eastAsia="仿宋"/>
          <w:b/>
          <w:bCs/>
          <w:sz w:val="30"/>
          <w:szCs w:val="30"/>
        </w:rPr>
        <w:t>）数据用语：</w:t>
      </w:r>
      <w:r>
        <w:rPr>
          <w:rFonts w:hint="eastAsia" w:ascii="仿宋" w:hAnsi="仿宋" w:eastAsia="仿宋"/>
          <w:sz w:val="30"/>
          <w:szCs w:val="30"/>
        </w:rPr>
        <w:t>数据用语要用实数，不要用约数。“约</w:t>
      </w:r>
      <w:r>
        <w:rPr>
          <w:rFonts w:ascii="仿宋" w:hAnsi="仿宋" w:eastAsia="仿宋"/>
          <w:sz w:val="30"/>
          <w:szCs w:val="30"/>
        </w:rPr>
        <w:t>x</w:t>
      </w:r>
      <w:r>
        <w:rPr>
          <w:rFonts w:hint="eastAsia" w:ascii="仿宋" w:hAnsi="仿宋" w:eastAsia="仿宋"/>
          <w:sz w:val="30"/>
          <w:szCs w:val="30"/>
        </w:rPr>
        <w:t>万”“</w:t>
      </w:r>
      <w:r>
        <w:rPr>
          <w:rFonts w:ascii="仿宋" w:hAnsi="仿宋" w:eastAsia="仿宋"/>
          <w:sz w:val="30"/>
          <w:szCs w:val="30"/>
        </w:rPr>
        <w:t>xx</w:t>
      </w:r>
      <w:r>
        <w:rPr>
          <w:rFonts w:hint="eastAsia" w:ascii="仿宋" w:hAnsi="仿宋" w:eastAsia="仿宋"/>
          <w:sz w:val="30"/>
          <w:szCs w:val="30"/>
        </w:rPr>
        <w:t>多人（元、间、册、项）”“近十（百、千、万、亿）”等。</w:t>
      </w:r>
    </w:p>
    <w:p>
      <w:pPr>
        <w:spacing w:line="520" w:lineRule="exact"/>
        <w:ind w:firstLine="452" w:firstLineChars="150"/>
        <w:rPr>
          <w:rFonts w:ascii="仿宋" w:hAnsi="仿宋" w:eastAsia="仿宋"/>
          <w:b/>
          <w:sz w:val="30"/>
          <w:szCs w:val="30"/>
        </w:rPr>
      </w:pPr>
      <w:r>
        <w:rPr>
          <w:rFonts w:hint="eastAsia" w:ascii="仿宋" w:hAnsi="仿宋" w:eastAsia="仿宋"/>
          <w:b/>
          <w:bCs/>
          <w:sz w:val="30"/>
          <w:szCs w:val="30"/>
        </w:rPr>
        <w:t>（</w:t>
      </w:r>
      <w:r>
        <w:rPr>
          <w:rFonts w:ascii="仿宋" w:hAnsi="仿宋" w:eastAsia="仿宋"/>
          <w:b/>
          <w:bCs/>
          <w:sz w:val="30"/>
          <w:szCs w:val="30"/>
        </w:rPr>
        <w:t>5</w:t>
      </w:r>
      <w:r>
        <w:rPr>
          <w:rFonts w:hint="eastAsia" w:ascii="仿宋" w:hAnsi="仿宋" w:eastAsia="仿宋"/>
          <w:b/>
          <w:bCs/>
          <w:sz w:val="30"/>
          <w:szCs w:val="30"/>
        </w:rPr>
        <w:t>）简称问题：</w:t>
      </w:r>
      <w:r>
        <w:rPr>
          <w:rFonts w:hint="eastAsia" w:ascii="仿宋" w:hAnsi="仿宋" w:eastAsia="仿宋"/>
          <w:sz w:val="30"/>
          <w:szCs w:val="30"/>
        </w:rPr>
        <w:t>原则上要用全称，如安徽工程大学人文学院，若要用简称，必须是在文中首次出现全称的基础上才可使用，在全称后用括弧注明（简称“安工程人文学院”，下同）字样。</w:t>
      </w:r>
    </w:p>
    <w:p>
      <w:pPr>
        <w:spacing w:line="520" w:lineRule="exact"/>
        <w:ind w:left="454"/>
        <w:outlineLvl w:val="0"/>
        <w:rPr>
          <w:rFonts w:ascii="仿宋" w:hAnsi="仿宋" w:eastAsia="仿宋"/>
          <w:sz w:val="30"/>
          <w:szCs w:val="30"/>
        </w:rPr>
      </w:pPr>
      <w:bookmarkStart w:id="0" w:name="_Toc500937756"/>
      <w:r>
        <w:rPr>
          <w:rFonts w:ascii="仿宋" w:hAnsi="仿宋" w:eastAsia="仿宋"/>
          <w:sz w:val="30"/>
          <w:szCs w:val="30"/>
        </w:rPr>
        <w:t>2.</w:t>
      </w:r>
      <w:r>
        <w:rPr>
          <w:rFonts w:hint="eastAsia" w:ascii="仿宋" w:hAnsi="仿宋" w:eastAsia="仿宋"/>
          <w:sz w:val="30"/>
          <w:szCs w:val="30"/>
        </w:rPr>
        <w:t>中外文字的表达</w:t>
      </w:r>
      <w:bookmarkEnd w:id="0"/>
    </w:p>
    <w:p>
      <w:pPr>
        <w:tabs>
          <w:tab w:val="left" w:pos="630"/>
        </w:tabs>
        <w:spacing w:line="520" w:lineRule="exact"/>
        <w:ind w:firstLine="602" w:firstLineChars="200"/>
        <w:rPr>
          <w:rFonts w:ascii="仿宋" w:hAnsi="仿宋" w:eastAsia="仿宋"/>
          <w:sz w:val="30"/>
          <w:szCs w:val="30"/>
        </w:rPr>
      </w:pPr>
      <w:r>
        <w:rPr>
          <w:rFonts w:hint="eastAsia" w:ascii="仿宋" w:hAnsi="仿宋" w:eastAsia="仿宋"/>
          <w:b/>
          <w:bCs/>
          <w:sz w:val="30"/>
          <w:szCs w:val="30"/>
        </w:rPr>
        <w:t>（</w:t>
      </w:r>
      <w:r>
        <w:rPr>
          <w:rFonts w:ascii="仿宋" w:hAnsi="仿宋" w:eastAsia="仿宋"/>
          <w:b/>
          <w:bCs/>
          <w:sz w:val="30"/>
          <w:szCs w:val="30"/>
        </w:rPr>
        <w:t>1</w:t>
      </w:r>
      <w:r>
        <w:rPr>
          <w:rFonts w:hint="eastAsia" w:ascii="仿宋" w:hAnsi="仿宋" w:eastAsia="仿宋"/>
          <w:b/>
          <w:bCs/>
          <w:sz w:val="30"/>
          <w:szCs w:val="30"/>
        </w:rPr>
        <w:t>）人名的表述：</w:t>
      </w:r>
      <w:r>
        <w:rPr>
          <w:rFonts w:hint="eastAsia" w:ascii="仿宋" w:hAnsi="仿宋" w:eastAsia="仿宋"/>
          <w:sz w:val="30"/>
          <w:szCs w:val="30"/>
        </w:rPr>
        <w:t>外国人名的表述应先中文，将外文名用括弧标出。如蒙代尔（</w:t>
      </w:r>
      <w:r>
        <w:rPr>
          <w:rFonts w:ascii="仿宋" w:hAnsi="仿宋" w:eastAsia="仿宋"/>
          <w:sz w:val="30"/>
          <w:szCs w:val="30"/>
        </w:rPr>
        <w:t>Robert Mundell</w:t>
      </w:r>
      <w:r>
        <w:rPr>
          <w:rFonts w:hint="eastAsia" w:ascii="仿宋" w:hAnsi="仿宋" w:eastAsia="仿宋"/>
          <w:sz w:val="30"/>
          <w:szCs w:val="30"/>
        </w:rPr>
        <w:t>）。</w:t>
      </w:r>
    </w:p>
    <w:p>
      <w:pPr>
        <w:spacing w:line="520" w:lineRule="exact"/>
        <w:ind w:firstLine="596" w:firstLineChars="198"/>
        <w:rPr>
          <w:rFonts w:ascii="仿宋" w:hAnsi="仿宋" w:eastAsia="仿宋"/>
          <w:sz w:val="30"/>
          <w:szCs w:val="30"/>
        </w:rPr>
      </w:pPr>
      <w:r>
        <w:rPr>
          <w:rFonts w:hint="eastAsia" w:ascii="仿宋" w:hAnsi="仿宋" w:eastAsia="仿宋"/>
          <w:b/>
          <w:bCs/>
          <w:sz w:val="30"/>
          <w:szCs w:val="30"/>
        </w:rPr>
        <w:t>（</w:t>
      </w:r>
      <w:r>
        <w:rPr>
          <w:rFonts w:ascii="仿宋" w:hAnsi="仿宋" w:eastAsia="仿宋"/>
          <w:b/>
          <w:bCs/>
          <w:sz w:val="30"/>
          <w:szCs w:val="30"/>
        </w:rPr>
        <w:t>2</w:t>
      </w:r>
      <w:r>
        <w:rPr>
          <w:rFonts w:hint="eastAsia" w:ascii="仿宋" w:hAnsi="仿宋" w:eastAsia="仿宋"/>
          <w:b/>
          <w:bCs/>
          <w:sz w:val="30"/>
          <w:szCs w:val="30"/>
        </w:rPr>
        <w:t>）专业名称的表述：</w:t>
      </w:r>
      <w:r>
        <w:rPr>
          <w:rFonts w:ascii="仿宋" w:hAnsi="仿宋" w:eastAsia="仿宋"/>
          <w:b/>
          <w:bCs/>
          <w:sz w:val="30"/>
          <w:szCs w:val="30"/>
        </w:rPr>
        <w:t xml:space="preserve"> </w:t>
      </w:r>
      <w:r>
        <w:rPr>
          <w:rFonts w:hint="eastAsia" w:ascii="仿宋" w:hAnsi="仿宋" w:eastAsia="仿宋"/>
          <w:sz w:val="30"/>
          <w:szCs w:val="30"/>
        </w:rPr>
        <w:t>如专业会议的表述应先中文，英文简称用括弧标出。如：</w:t>
      </w:r>
      <w:r>
        <w:rPr>
          <w:rFonts w:ascii="仿宋" w:hAnsi="仿宋" w:eastAsia="仿宋"/>
          <w:sz w:val="30"/>
          <w:szCs w:val="30"/>
        </w:rPr>
        <w:t>2003</w:t>
      </w:r>
      <w:r>
        <w:rPr>
          <w:rFonts w:hint="eastAsia" w:ascii="仿宋" w:hAnsi="仿宋" w:eastAsia="仿宋"/>
          <w:sz w:val="30"/>
          <w:szCs w:val="30"/>
        </w:rPr>
        <w:t>年国际二甲醚（</w:t>
      </w:r>
      <w:r>
        <w:rPr>
          <w:rFonts w:ascii="仿宋" w:hAnsi="仿宋" w:eastAsia="仿宋"/>
          <w:sz w:val="30"/>
          <w:szCs w:val="30"/>
        </w:rPr>
        <w:t>DME</w:t>
      </w:r>
      <w:r>
        <w:rPr>
          <w:rFonts w:hint="eastAsia" w:ascii="仿宋" w:hAnsi="仿宋" w:eastAsia="仿宋"/>
          <w:sz w:val="30"/>
          <w:szCs w:val="30"/>
        </w:rPr>
        <w:t>）会议。</w:t>
      </w:r>
    </w:p>
    <w:p>
      <w:pPr>
        <w:spacing w:line="520" w:lineRule="exact"/>
        <w:ind w:left="480"/>
        <w:outlineLvl w:val="0"/>
        <w:rPr>
          <w:rFonts w:ascii="仿宋" w:hAnsi="仿宋" w:eastAsia="仿宋"/>
          <w:sz w:val="30"/>
          <w:szCs w:val="30"/>
        </w:rPr>
      </w:pPr>
      <w:bookmarkStart w:id="1" w:name="_Toc500937757"/>
      <w:r>
        <w:rPr>
          <w:rFonts w:ascii="仿宋" w:hAnsi="仿宋" w:eastAsia="仿宋"/>
          <w:sz w:val="30"/>
          <w:szCs w:val="30"/>
        </w:rPr>
        <w:t>3.</w:t>
      </w:r>
      <w:r>
        <w:rPr>
          <w:rFonts w:hint="eastAsia" w:ascii="仿宋" w:hAnsi="仿宋" w:eastAsia="仿宋"/>
          <w:sz w:val="30"/>
          <w:szCs w:val="30"/>
        </w:rPr>
        <w:t>数据要真实准确</w:t>
      </w:r>
      <w:bookmarkEnd w:id="1"/>
    </w:p>
    <w:p>
      <w:pPr>
        <w:tabs>
          <w:tab w:val="left" w:pos="630"/>
        </w:tabs>
        <w:spacing w:line="52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）部门数据应以学校统一公布的数据为准。撰稿人在交稿时，数据统计须注明起讫日期。</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）当部门内部总数据与分数据不统一时，撰稿人应仔细核对，找出问题所在，避免有误。</w:t>
      </w:r>
    </w:p>
    <w:p>
      <w:pPr>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表格制作要规范、定性，具有连续性。</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年鉴用列表的方式，可起到不言自明的作用。同一表格年年使用，数据、内容发生变化，可使后人对照、比较，从中找出规律性的东西。各部门在年鉴上所刊载的表格要规范、定性，具有连续性，尤其是表格项目应固定下来，不要随意变动。</w:t>
      </w:r>
    </w:p>
    <w:p>
      <w:pPr>
        <w:pStyle w:val="26"/>
        <w:numPr>
          <w:ilvl w:val="0"/>
          <w:numId w:val="2"/>
        </w:numPr>
        <w:spacing w:line="520" w:lineRule="exact"/>
        <w:ind w:firstLineChars="0"/>
        <w:rPr>
          <w:rFonts w:ascii="仿宋" w:hAnsi="仿宋" w:eastAsia="仿宋"/>
          <w:b/>
          <w:sz w:val="30"/>
          <w:szCs w:val="30"/>
        </w:rPr>
      </w:pPr>
      <w:r>
        <w:rPr>
          <w:rFonts w:hint="eastAsia" w:ascii="仿宋" w:hAnsi="仿宋" w:eastAsia="仿宋"/>
          <w:b/>
          <w:sz w:val="30"/>
          <w:szCs w:val="30"/>
        </w:rPr>
        <w:t>时间表示</w:t>
      </w:r>
    </w:p>
    <w:p>
      <w:pPr>
        <w:spacing w:line="520" w:lineRule="exact"/>
        <w:ind w:left="480"/>
        <w:rPr>
          <w:rFonts w:ascii="仿宋" w:hAnsi="仿宋" w:eastAsia="仿宋"/>
          <w:sz w:val="30"/>
          <w:szCs w:val="30"/>
        </w:rPr>
      </w:pPr>
      <w:r>
        <w:rPr>
          <w:rFonts w:ascii="仿宋" w:hAnsi="仿宋" w:eastAsia="仿宋"/>
          <w:b/>
          <w:bCs/>
          <w:sz w:val="30"/>
          <w:szCs w:val="30"/>
        </w:rPr>
        <w:t>1</w:t>
      </w:r>
      <w:r>
        <w:rPr>
          <w:rFonts w:hint="eastAsia" w:ascii="仿宋" w:hAnsi="仿宋" w:eastAsia="仿宋"/>
          <w:b/>
          <w:bCs/>
          <w:sz w:val="30"/>
          <w:szCs w:val="30"/>
        </w:rPr>
        <w:t>．当年信息注明月日，不写年份</w:t>
      </w:r>
      <w:r>
        <w:rPr>
          <w:rFonts w:hint="eastAsia" w:ascii="仿宋" w:hAnsi="仿宋" w:eastAsia="仿宋"/>
          <w:sz w:val="30"/>
          <w:szCs w:val="30"/>
        </w:rPr>
        <w:t>（法律法规、刑事案件除外）。</w:t>
      </w:r>
    </w:p>
    <w:p>
      <w:pPr>
        <w:spacing w:line="520" w:lineRule="exact"/>
        <w:rPr>
          <w:rFonts w:ascii="仿宋" w:hAnsi="仿宋" w:eastAsia="仿宋"/>
          <w:b/>
          <w:sz w:val="30"/>
          <w:szCs w:val="30"/>
        </w:rPr>
      </w:pPr>
      <w:r>
        <w:rPr>
          <w:rFonts w:hint="eastAsia" w:ascii="仿宋" w:hAnsi="仿宋" w:eastAsia="仿宋"/>
          <w:sz w:val="30"/>
          <w:szCs w:val="30"/>
        </w:rPr>
        <w:t>当年可用“年内”表示，上一年一律用“上年”表示，但记述两年以上事件，要注明年份；</w:t>
      </w:r>
      <w:r>
        <w:rPr>
          <w:rFonts w:hint="eastAsia" w:ascii="仿宋" w:hAnsi="仿宋" w:eastAsia="仿宋"/>
          <w:b/>
          <w:sz w:val="30"/>
          <w:szCs w:val="30"/>
        </w:rPr>
        <w:t>行文中不用“今年”“目前”“现在”“最近”“明年”“去年”“本月”等时间简称，如</w:t>
      </w:r>
      <w:r>
        <w:rPr>
          <w:rFonts w:ascii="仿宋" w:hAnsi="仿宋" w:eastAsia="仿宋"/>
          <w:b/>
          <w:sz w:val="30"/>
          <w:szCs w:val="30"/>
        </w:rPr>
        <w:t>2017</w:t>
      </w:r>
      <w:r>
        <w:rPr>
          <w:rFonts w:hint="eastAsia" w:ascii="仿宋" w:hAnsi="仿宋" w:eastAsia="仿宋"/>
          <w:b/>
          <w:sz w:val="30"/>
          <w:szCs w:val="30"/>
        </w:rPr>
        <w:t>年不要写成</w:t>
      </w:r>
      <w:r>
        <w:rPr>
          <w:rFonts w:ascii="仿宋" w:hAnsi="仿宋" w:eastAsia="仿宋"/>
          <w:b/>
          <w:sz w:val="30"/>
          <w:szCs w:val="30"/>
        </w:rPr>
        <w:t>17</w:t>
      </w:r>
      <w:r>
        <w:rPr>
          <w:rFonts w:hint="eastAsia" w:ascii="仿宋" w:hAnsi="仿宋" w:eastAsia="仿宋"/>
          <w:b/>
          <w:sz w:val="30"/>
          <w:szCs w:val="30"/>
        </w:rPr>
        <w:t>年。</w:t>
      </w:r>
    </w:p>
    <w:p>
      <w:pPr>
        <w:tabs>
          <w:tab w:val="left" w:pos="720"/>
        </w:tabs>
        <w:spacing w:line="520" w:lineRule="exact"/>
        <w:rPr>
          <w:rFonts w:ascii="仿宋" w:hAnsi="仿宋" w:eastAsia="仿宋"/>
          <w:sz w:val="30"/>
          <w:szCs w:val="30"/>
        </w:rPr>
      </w:pPr>
      <w:r>
        <w:rPr>
          <w:rFonts w:ascii="仿宋" w:hAnsi="仿宋" w:eastAsia="仿宋"/>
          <w:sz w:val="30"/>
          <w:szCs w:val="30"/>
        </w:rPr>
        <w:t xml:space="preserve">   </w:t>
      </w:r>
      <w:r>
        <w:rPr>
          <w:rFonts w:ascii="仿宋" w:hAnsi="仿宋" w:eastAsia="仿宋"/>
          <w:b/>
          <w:bCs/>
          <w:sz w:val="30"/>
          <w:szCs w:val="30"/>
        </w:rPr>
        <w:t xml:space="preserve"> 2.</w:t>
      </w:r>
      <w:r>
        <w:rPr>
          <w:rFonts w:hint="eastAsia" w:ascii="仿宋" w:hAnsi="仿宋" w:eastAsia="仿宋"/>
          <w:b/>
          <w:bCs/>
          <w:sz w:val="30"/>
          <w:szCs w:val="30"/>
        </w:rPr>
        <w:t>公历世纪、年代、年、月、日一律用阿拉伯数字表示</w:t>
      </w:r>
      <w:r>
        <w:rPr>
          <w:rFonts w:hint="eastAsia" w:ascii="仿宋" w:hAnsi="仿宋" w:eastAsia="仿宋"/>
          <w:sz w:val="30"/>
          <w:szCs w:val="30"/>
        </w:rPr>
        <w:t>，如</w:t>
      </w:r>
      <w:r>
        <w:rPr>
          <w:rFonts w:ascii="仿宋" w:hAnsi="仿宋" w:eastAsia="仿宋"/>
          <w:sz w:val="30"/>
          <w:szCs w:val="30"/>
        </w:rPr>
        <w:t>20</w:t>
      </w:r>
      <w:r>
        <w:rPr>
          <w:rFonts w:hint="eastAsia" w:ascii="仿宋" w:hAnsi="仿宋" w:eastAsia="仿宋"/>
          <w:sz w:val="30"/>
          <w:szCs w:val="30"/>
        </w:rPr>
        <w:t>世纪</w:t>
      </w:r>
      <w:r>
        <w:rPr>
          <w:rFonts w:ascii="仿宋" w:hAnsi="仿宋" w:eastAsia="仿宋"/>
          <w:sz w:val="30"/>
          <w:szCs w:val="30"/>
        </w:rPr>
        <w:t>90</w:t>
      </w:r>
      <w:r>
        <w:rPr>
          <w:rFonts w:hint="eastAsia" w:ascii="仿宋" w:hAnsi="仿宋" w:eastAsia="仿宋"/>
          <w:sz w:val="30"/>
          <w:szCs w:val="30"/>
        </w:rPr>
        <w:t>年代、</w:t>
      </w:r>
      <w:r>
        <w:rPr>
          <w:rFonts w:ascii="仿宋" w:hAnsi="仿宋" w:eastAsia="仿宋"/>
          <w:sz w:val="30"/>
          <w:szCs w:val="30"/>
        </w:rPr>
        <w:t>2004</w:t>
      </w:r>
      <w:r>
        <w:rPr>
          <w:rFonts w:hint="eastAsia" w:ascii="仿宋" w:hAnsi="仿宋" w:eastAsia="仿宋"/>
          <w:sz w:val="30"/>
          <w:szCs w:val="30"/>
        </w:rPr>
        <w:t>年</w:t>
      </w:r>
      <w:r>
        <w:rPr>
          <w:rFonts w:ascii="仿宋" w:hAnsi="仿宋" w:eastAsia="仿宋"/>
          <w:sz w:val="30"/>
          <w:szCs w:val="30"/>
        </w:rPr>
        <w:t>1</w:t>
      </w:r>
      <w:r>
        <w:rPr>
          <w:rFonts w:hint="eastAsia" w:ascii="仿宋" w:hAnsi="仿宋" w:eastAsia="仿宋"/>
          <w:sz w:val="30"/>
          <w:szCs w:val="30"/>
        </w:rPr>
        <w:t>月</w:t>
      </w:r>
      <w:r>
        <w:rPr>
          <w:rFonts w:ascii="仿宋" w:hAnsi="仿宋" w:eastAsia="仿宋"/>
          <w:sz w:val="30"/>
          <w:szCs w:val="30"/>
        </w:rPr>
        <w:t>16</w:t>
      </w:r>
      <w:r>
        <w:rPr>
          <w:rFonts w:hint="eastAsia" w:ascii="仿宋" w:hAnsi="仿宋" w:eastAsia="仿宋"/>
          <w:sz w:val="30"/>
          <w:szCs w:val="30"/>
        </w:rPr>
        <w:t>日等。农历年、月、日一律用汉字表示，并不得混用，如“</w:t>
      </w:r>
      <w:r>
        <w:rPr>
          <w:rFonts w:ascii="仿宋" w:hAnsi="仿宋" w:eastAsia="仿宋"/>
          <w:sz w:val="30"/>
          <w:szCs w:val="30"/>
        </w:rPr>
        <w:t>1996</w:t>
      </w:r>
      <w:r>
        <w:rPr>
          <w:rFonts w:hint="eastAsia" w:ascii="仿宋" w:hAnsi="仿宋" w:eastAsia="仿宋"/>
          <w:sz w:val="30"/>
          <w:szCs w:val="30"/>
        </w:rPr>
        <w:t>年</w:t>
      </w:r>
      <w:r>
        <w:rPr>
          <w:rFonts w:ascii="仿宋" w:hAnsi="仿宋" w:eastAsia="仿宋"/>
          <w:sz w:val="30"/>
          <w:szCs w:val="30"/>
        </w:rPr>
        <w:t>6</w:t>
      </w:r>
      <w:r>
        <w:rPr>
          <w:rFonts w:hint="eastAsia" w:ascii="仿宋" w:hAnsi="仿宋" w:eastAsia="仿宋"/>
          <w:sz w:val="30"/>
          <w:szCs w:val="30"/>
        </w:rPr>
        <w:t>月”不能写成“</w:t>
      </w:r>
      <w:r>
        <w:rPr>
          <w:rFonts w:ascii="仿宋" w:hAnsi="仿宋" w:eastAsia="仿宋"/>
          <w:sz w:val="30"/>
          <w:szCs w:val="30"/>
        </w:rPr>
        <w:t>1996</w:t>
      </w:r>
      <w:r>
        <w:rPr>
          <w:rFonts w:hint="eastAsia" w:ascii="仿宋" w:hAnsi="仿宋" w:eastAsia="仿宋"/>
          <w:sz w:val="30"/>
          <w:szCs w:val="30"/>
        </w:rPr>
        <w:t>年六月”。凡人物生卒年代、年龄、年份等均用阿拉伯数字表示。</w:t>
      </w:r>
    </w:p>
    <w:p>
      <w:pPr>
        <w:tabs>
          <w:tab w:val="left" w:pos="720"/>
        </w:tabs>
        <w:spacing w:line="520" w:lineRule="exact"/>
        <w:ind w:firstLine="480"/>
        <w:rPr>
          <w:rFonts w:ascii="仿宋" w:hAnsi="仿宋" w:eastAsia="仿宋"/>
          <w:sz w:val="30"/>
          <w:szCs w:val="30"/>
        </w:rPr>
      </w:pPr>
      <w:r>
        <w:rPr>
          <w:rFonts w:ascii="仿宋" w:hAnsi="仿宋" w:eastAsia="仿宋"/>
          <w:b/>
          <w:bCs/>
          <w:sz w:val="30"/>
          <w:szCs w:val="30"/>
        </w:rPr>
        <w:t>3.</w:t>
      </w:r>
      <w:r>
        <w:rPr>
          <w:rFonts w:hint="eastAsia" w:ascii="仿宋" w:hAnsi="仿宋" w:eastAsia="仿宋"/>
          <w:b/>
          <w:bCs/>
          <w:sz w:val="30"/>
          <w:szCs w:val="30"/>
        </w:rPr>
        <w:t>时间、国际标准单位等起讫用“至”表示，如“</w:t>
      </w:r>
      <w:r>
        <w:rPr>
          <w:rFonts w:ascii="仿宋" w:hAnsi="仿宋" w:eastAsia="仿宋"/>
          <w:b/>
          <w:bCs/>
          <w:sz w:val="30"/>
          <w:szCs w:val="30"/>
        </w:rPr>
        <w:t>1990</w:t>
      </w:r>
      <w:r>
        <w:rPr>
          <w:rFonts w:hint="eastAsia" w:ascii="仿宋" w:hAnsi="仿宋" w:eastAsia="仿宋"/>
          <w:b/>
          <w:bCs/>
          <w:sz w:val="30"/>
          <w:szCs w:val="30"/>
        </w:rPr>
        <w:t>年至</w:t>
      </w:r>
      <w:r>
        <w:rPr>
          <w:rFonts w:ascii="仿宋" w:hAnsi="仿宋" w:eastAsia="仿宋"/>
          <w:b/>
          <w:bCs/>
          <w:sz w:val="30"/>
          <w:szCs w:val="30"/>
        </w:rPr>
        <w:t>1995</w:t>
      </w:r>
      <w:r>
        <w:rPr>
          <w:rFonts w:hint="eastAsia" w:ascii="仿宋" w:hAnsi="仿宋" w:eastAsia="仿宋"/>
          <w:b/>
          <w:bCs/>
          <w:sz w:val="30"/>
          <w:szCs w:val="30"/>
        </w:rPr>
        <w:t>年”。</w:t>
      </w:r>
      <w:r>
        <w:rPr>
          <w:rFonts w:ascii="仿宋" w:hAnsi="仿宋" w:eastAsia="仿宋"/>
          <w:sz w:val="30"/>
          <w:szCs w:val="30"/>
        </w:rPr>
        <w:t xml:space="preserve"> </w:t>
      </w:r>
      <w:r>
        <w:rPr>
          <w:rFonts w:hint="eastAsia" w:ascii="仿宋" w:hAnsi="仿宋" w:eastAsia="仿宋"/>
          <w:sz w:val="30"/>
          <w:szCs w:val="30"/>
        </w:rPr>
        <w:t>交通线路起讫用连接号“</w:t>
      </w:r>
      <w:r>
        <w:rPr>
          <w:rFonts w:ascii="仿宋" w:hAnsi="仿宋" w:eastAsia="仿宋"/>
          <w:sz w:val="30"/>
          <w:szCs w:val="30"/>
        </w:rPr>
        <w:t>——</w:t>
      </w:r>
      <w:r>
        <w:rPr>
          <w:rFonts w:hint="eastAsia" w:ascii="仿宋" w:hAnsi="仿宋" w:eastAsia="仿宋"/>
          <w:sz w:val="30"/>
          <w:szCs w:val="30"/>
        </w:rPr>
        <w:t>”（占二个字格）表示，如“芜湖</w:t>
      </w:r>
      <w:r>
        <w:rPr>
          <w:rFonts w:ascii="仿宋" w:hAnsi="仿宋" w:eastAsia="仿宋"/>
          <w:sz w:val="30"/>
          <w:szCs w:val="30"/>
        </w:rPr>
        <w:t>——</w:t>
      </w:r>
      <w:r>
        <w:rPr>
          <w:rFonts w:hint="eastAsia" w:ascii="仿宋" w:hAnsi="仿宋" w:eastAsia="仿宋"/>
          <w:sz w:val="30"/>
          <w:szCs w:val="30"/>
        </w:rPr>
        <w:t>南京”等。</w:t>
      </w:r>
    </w:p>
    <w:p>
      <w:pPr>
        <w:tabs>
          <w:tab w:val="left" w:pos="720"/>
        </w:tabs>
        <w:spacing w:line="520" w:lineRule="exact"/>
        <w:ind w:firstLine="480"/>
        <w:rPr>
          <w:rFonts w:ascii="仿宋" w:hAnsi="仿宋" w:eastAsia="仿宋"/>
          <w:sz w:val="30"/>
          <w:szCs w:val="30"/>
        </w:rPr>
      </w:pPr>
      <w:r>
        <w:rPr>
          <w:rFonts w:ascii="仿宋" w:hAnsi="仿宋" w:eastAsia="仿宋"/>
          <w:b/>
          <w:bCs/>
          <w:sz w:val="30"/>
          <w:szCs w:val="30"/>
        </w:rPr>
        <w:t>4.</w:t>
      </w:r>
      <w:r>
        <w:rPr>
          <w:rFonts w:hint="eastAsia" w:ascii="仿宋" w:hAnsi="仿宋" w:eastAsia="仿宋"/>
          <w:b/>
          <w:bCs/>
          <w:sz w:val="30"/>
          <w:szCs w:val="30"/>
        </w:rPr>
        <w:t>用月和日表示的重大历史事件</w:t>
      </w:r>
      <w:r>
        <w:rPr>
          <w:rFonts w:hint="eastAsia" w:ascii="仿宋" w:hAnsi="仿宋" w:eastAsia="仿宋"/>
          <w:sz w:val="30"/>
          <w:szCs w:val="30"/>
        </w:rPr>
        <w:t>，用间隔号“·</w:t>
      </w:r>
      <w:r>
        <w:rPr>
          <w:rFonts w:ascii="仿宋" w:hAnsi="仿宋" w:eastAsia="仿宋"/>
          <w:sz w:val="30"/>
          <w:szCs w:val="30"/>
        </w:rPr>
        <w:t xml:space="preserve"> </w:t>
      </w:r>
      <w:r>
        <w:rPr>
          <w:rFonts w:hint="eastAsia" w:ascii="仿宋" w:hAnsi="仿宋" w:eastAsia="仿宋"/>
          <w:sz w:val="30"/>
          <w:szCs w:val="30"/>
        </w:rPr>
        <w:t>”将月和日隔开，并加引号，如“一二·九”运动；用月和日表示节日，不用间隔号，并加引号，如“五一”“七一”等。</w:t>
      </w:r>
    </w:p>
    <w:p>
      <w:pPr>
        <w:tabs>
          <w:tab w:val="left" w:pos="720"/>
        </w:tabs>
        <w:spacing w:line="520" w:lineRule="exact"/>
        <w:ind w:firstLine="480"/>
        <w:rPr>
          <w:rFonts w:ascii="仿宋" w:hAnsi="仿宋" w:eastAsia="仿宋"/>
          <w:b/>
          <w:bCs/>
          <w:sz w:val="30"/>
          <w:szCs w:val="30"/>
        </w:rPr>
      </w:pPr>
      <w:r>
        <w:rPr>
          <w:rFonts w:ascii="仿宋" w:hAnsi="仿宋" w:eastAsia="仿宋"/>
          <w:b/>
          <w:bCs/>
          <w:sz w:val="30"/>
          <w:szCs w:val="30"/>
        </w:rPr>
        <w:t>5.</w:t>
      </w:r>
      <w:r>
        <w:rPr>
          <w:rFonts w:hint="eastAsia" w:ascii="仿宋" w:hAnsi="仿宋" w:eastAsia="仿宋"/>
          <w:b/>
          <w:bCs/>
          <w:sz w:val="30"/>
          <w:szCs w:val="30"/>
        </w:rPr>
        <w:t>领导的职务任免时间具体到月。</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6.</w:t>
      </w:r>
      <w:r>
        <w:rPr>
          <w:rFonts w:hint="eastAsia" w:ascii="仿宋" w:hAnsi="仿宋" w:eastAsia="仿宋"/>
          <w:b/>
          <w:sz w:val="30"/>
          <w:szCs w:val="30"/>
        </w:rPr>
        <w:t>当年数据与上一年度全年相比一律用“较上年”表述，与上一年度的同一时期相比可用“同比”表述。</w:t>
      </w:r>
    </w:p>
    <w:p>
      <w:pPr>
        <w:numPr>
          <w:ilvl w:val="0"/>
          <w:numId w:val="2"/>
        </w:numPr>
        <w:tabs>
          <w:tab w:val="left" w:pos="720"/>
        </w:tabs>
        <w:spacing w:line="520" w:lineRule="exact"/>
        <w:rPr>
          <w:rFonts w:ascii="仿宋" w:hAnsi="仿宋" w:eastAsia="仿宋"/>
          <w:b/>
          <w:sz w:val="30"/>
          <w:szCs w:val="30"/>
        </w:rPr>
      </w:pPr>
      <w:r>
        <w:rPr>
          <w:rFonts w:hint="eastAsia" w:ascii="仿宋" w:hAnsi="仿宋" w:eastAsia="仿宋"/>
          <w:b/>
          <w:sz w:val="30"/>
          <w:szCs w:val="30"/>
        </w:rPr>
        <w:t>数字表示</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数字用法以</w:t>
      </w:r>
      <w:r>
        <w:rPr>
          <w:rFonts w:ascii="仿宋" w:hAnsi="仿宋" w:eastAsia="仿宋"/>
          <w:sz w:val="30"/>
          <w:szCs w:val="30"/>
        </w:rPr>
        <w:t>2011</w:t>
      </w:r>
      <w:r>
        <w:rPr>
          <w:rFonts w:hint="eastAsia" w:ascii="仿宋" w:hAnsi="仿宋" w:eastAsia="仿宋"/>
          <w:sz w:val="30"/>
          <w:szCs w:val="30"/>
        </w:rPr>
        <w:t>年</w:t>
      </w:r>
      <w:r>
        <w:rPr>
          <w:rFonts w:ascii="仿宋" w:hAnsi="仿宋" w:eastAsia="仿宋"/>
          <w:sz w:val="30"/>
          <w:szCs w:val="30"/>
        </w:rPr>
        <w:t>7</w:t>
      </w:r>
      <w:r>
        <w:rPr>
          <w:rFonts w:hint="eastAsia" w:ascii="仿宋" w:hAnsi="仿宋" w:eastAsia="仿宋"/>
          <w:sz w:val="30"/>
          <w:szCs w:val="30"/>
        </w:rPr>
        <w:t>月</w:t>
      </w:r>
      <w:r>
        <w:rPr>
          <w:rFonts w:ascii="仿宋" w:hAnsi="仿宋" w:eastAsia="仿宋"/>
          <w:sz w:val="30"/>
          <w:szCs w:val="30"/>
        </w:rPr>
        <w:t>29</w:t>
      </w:r>
      <w:r>
        <w:rPr>
          <w:rFonts w:hint="eastAsia" w:ascii="仿宋" w:hAnsi="仿宋" w:eastAsia="仿宋"/>
          <w:sz w:val="30"/>
          <w:szCs w:val="30"/>
        </w:rPr>
        <w:t>日发布的国家标准《出版物上数字用法》（</w:t>
      </w:r>
      <w:r>
        <w:rPr>
          <w:rFonts w:ascii="仿宋" w:hAnsi="仿宋" w:eastAsia="仿宋"/>
          <w:sz w:val="30"/>
          <w:szCs w:val="30"/>
        </w:rPr>
        <w:t>GB/T 15835-2011</w:t>
      </w:r>
      <w:r>
        <w:rPr>
          <w:rFonts w:hint="eastAsia" w:ascii="仿宋" w:hAnsi="仿宋" w:eastAsia="仿宋"/>
          <w:sz w:val="30"/>
          <w:szCs w:val="30"/>
        </w:rPr>
        <w:t>）为准，并根据实际使用过程中出现的一些不统一的情况，对应当使用阿拉伯数字和汉字数字的情况进行规范。</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有小数的数据，必须标明小数点，如</w:t>
      </w:r>
      <w:r>
        <w:rPr>
          <w:rFonts w:ascii="仿宋" w:hAnsi="仿宋" w:eastAsia="仿宋"/>
          <w:sz w:val="30"/>
          <w:szCs w:val="30"/>
        </w:rPr>
        <w:t>0.68</w:t>
      </w:r>
      <w:r>
        <w:rPr>
          <w:rFonts w:hint="eastAsia" w:ascii="仿宋" w:hAnsi="仿宋" w:eastAsia="仿宋"/>
          <w:sz w:val="30"/>
          <w:szCs w:val="30"/>
        </w:rPr>
        <w:t>不能写成</w:t>
      </w:r>
      <w:r>
        <w:rPr>
          <w:rFonts w:ascii="仿宋" w:hAnsi="仿宋" w:eastAsia="仿宋"/>
          <w:sz w:val="30"/>
          <w:szCs w:val="30"/>
        </w:rPr>
        <w:t>.68</w:t>
      </w:r>
      <w:r>
        <w:rPr>
          <w:rFonts w:hint="eastAsia" w:ascii="仿宋" w:hAnsi="仿宋" w:eastAsia="仿宋"/>
          <w:sz w:val="30"/>
          <w:szCs w:val="30"/>
        </w:rPr>
        <w:t>或者</w:t>
      </w:r>
      <w:r>
        <w:rPr>
          <w:rFonts w:ascii="仿宋" w:hAnsi="仿宋" w:eastAsia="仿宋"/>
          <w:sz w:val="30"/>
          <w:szCs w:val="30"/>
        </w:rPr>
        <w:t>0</w:t>
      </w:r>
      <w:r>
        <w:rPr>
          <w:rFonts w:hint="eastAsia" w:ascii="仿宋" w:hAnsi="仿宋" w:eastAsia="仿宋"/>
          <w:sz w:val="30"/>
          <w:szCs w:val="30"/>
        </w:rPr>
        <w:t>·</w:t>
      </w:r>
      <w:r>
        <w:rPr>
          <w:rFonts w:ascii="仿宋" w:hAnsi="仿宋" w:eastAsia="仿宋"/>
          <w:sz w:val="30"/>
          <w:szCs w:val="30"/>
        </w:rPr>
        <w:t>68</w:t>
      </w:r>
      <w:r>
        <w:rPr>
          <w:rFonts w:hint="eastAsia" w:ascii="仿宋" w:hAnsi="仿宋" w:eastAsia="仿宋"/>
          <w:sz w:val="30"/>
          <w:szCs w:val="30"/>
        </w:rPr>
        <w:t>。小数点后一般保留两位有效数字。</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整数一至十，一般用汉字，如“一个人”“三条意见”等。但要照顾到上下文，做到前后体例一致。</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相邻的两个数字并列连用表示概数时，必须用汉字表示，且不能用顿号“、”隔开。如：四五个月不能写成四、五个月或</w:t>
      </w:r>
      <w:r>
        <w:rPr>
          <w:rFonts w:ascii="仿宋" w:hAnsi="仿宋" w:eastAsia="仿宋"/>
          <w:sz w:val="30"/>
          <w:szCs w:val="30"/>
        </w:rPr>
        <w:t>4</w:t>
      </w: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个月等。</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带有“几”字的表示大约数的数字，必须使用汉字。如：几千年、十几天、一百几十次等。</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表述会议、活动届数一般用汉字，次数没有特殊规定的，一般用阿拉伯数字。无论哪种方式，要照顾上下文，做到前后体例一致。</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数字超过千位时不用千分位分隔符；超过万位时，一般用</w:t>
      </w:r>
      <w:r>
        <w:rPr>
          <w:rFonts w:ascii="仿宋" w:hAnsi="仿宋" w:eastAsia="仿宋"/>
          <w:sz w:val="30"/>
          <w:szCs w:val="30"/>
        </w:rPr>
        <w:t>X</w:t>
      </w:r>
      <w:r>
        <w:rPr>
          <w:rFonts w:hint="eastAsia" w:ascii="仿宋" w:hAnsi="仿宋" w:eastAsia="仿宋"/>
          <w:sz w:val="30"/>
          <w:szCs w:val="30"/>
        </w:rPr>
        <w:t>万的形式表示，如</w:t>
      </w:r>
      <w:r>
        <w:rPr>
          <w:rFonts w:ascii="仿宋" w:hAnsi="仿宋" w:eastAsia="仿宋"/>
          <w:sz w:val="30"/>
          <w:szCs w:val="30"/>
        </w:rPr>
        <w:t>100</w:t>
      </w:r>
      <w:r>
        <w:rPr>
          <w:rFonts w:hint="eastAsia" w:ascii="仿宋" w:hAnsi="仿宋" w:eastAsia="仿宋"/>
          <w:sz w:val="30"/>
          <w:szCs w:val="30"/>
        </w:rPr>
        <w:t>万，</w:t>
      </w:r>
      <w:r>
        <w:rPr>
          <w:rFonts w:ascii="仿宋" w:hAnsi="仿宋" w:eastAsia="仿宋"/>
          <w:sz w:val="30"/>
          <w:szCs w:val="30"/>
        </w:rPr>
        <w:t>45.67</w:t>
      </w:r>
      <w:r>
        <w:rPr>
          <w:rFonts w:hint="eastAsia" w:ascii="仿宋" w:hAnsi="仿宋" w:eastAsia="仿宋"/>
          <w:sz w:val="30"/>
          <w:szCs w:val="30"/>
        </w:rPr>
        <w:t>万。</w:t>
      </w:r>
    </w:p>
    <w:p>
      <w:pPr>
        <w:numPr>
          <w:ilvl w:val="0"/>
          <w:numId w:val="2"/>
        </w:numPr>
        <w:tabs>
          <w:tab w:val="left" w:pos="720"/>
        </w:tabs>
        <w:spacing w:line="520" w:lineRule="exact"/>
        <w:rPr>
          <w:rFonts w:ascii="仿宋" w:hAnsi="仿宋" w:eastAsia="仿宋"/>
          <w:b/>
          <w:sz w:val="30"/>
          <w:szCs w:val="30"/>
        </w:rPr>
      </w:pPr>
      <w:r>
        <w:rPr>
          <w:rFonts w:hint="eastAsia" w:ascii="仿宋" w:hAnsi="仿宋" w:eastAsia="仿宋"/>
          <w:b/>
          <w:sz w:val="30"/>
          <w:szCs w:val="30"/>
        </w:rPr>
        <w:t>名称表述</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正文一律用</w:t>
      </w:r>
      <w:r>
        <w:rPr>
          <w:rFonts w:hint="eastAsia" w:ascii="仿宋" w:hAnsi="仿宋" w:eastAsia="仿宋"/>
          <w:b/>
          <w:bCs/>
          <w:sz w:val="30"/>
          <w:szCs w:val="30"/>
        </w:rPr>
        <w:t>第三人称</w:t>
      </w:r>
      <w:r>
        <w:rPr>
          <w:rFonts w:hint="eastAsia" w:ascii="仿宋" w:hAnsi="仿宋" w:eastAsia="仿宋"/>
          <w:sz w:val="30"/>
          <w:szCs w:val="30"/>
        </w:rPr>
        <w:t>，不用第一人称。直接用单位名称，</w:t>
      </w:r>
      <w:r>
        <w:rPr>
          <w:rFonts w:hint="eastAsia" w:ascii="仿宋" w:hAnsi="仿宋" w:eastAsia="仿宋"/>
          <w:b/>
          <w:sz w:val="30"/>
          <w:szCs w:val="30"/>
        </w:rPr>
        <w:t>不用“我校”“我单位”</w:t>
      </w:r>
      <w:r>
        <w:rPr>
          <w:rFonts w:hint="eastAsia" w:ascii="仿宋" w:hAnsi="仿宋" w:eastAsia="仿宋"/>
          <w:sz w:val="30"/>
          <w:szCs w:val="30"/>
        </w:rPr>
        <w:t>等。专文、文件名、引文等除外。</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正文中凡人名一律</w:t>
      </w:r>
      <w:r>
        <w:rPr>
          <w:rFonts w:hint="eastAsia" w:ascii="仿宋" w:hAnsi="仿宋" w:eastAsia="仿宋"/>
          <w:b/>
          <w:bCs/>
          <w:sz w:val="30"/>
          <w:szCs w:val="30"/>
        </w:rPr>
        <w:t>直书其名</w:t>
      </w:r>
      <w:r>
        <w:rPr>
          <w:rFonts w:hint="eastAsia" w:ascii="仿宋" w:hAnsi="仿宋" w:eastAsia="仿宋"/>
          <w:sz w:val="30"/>
          <w:szCs w:val="30"/>
        </w:rPr>
        <w:t>，不用同志、先生（国际友人或著名人士除外）等称谓。</w:t>
      </w:r>
      <w:r>
        <w:rPr>
          <w:rFonts w:hint="eastAsia" w:ascii="仿宋" w:hAnsi="仿宋" w:eastAsia="仿宋"/>
          <w:b/>
          <w:sz w:val="30"/>
          <w:szCs w:val="30"/>
        </w:rPr>
        <w:t>需要说明职务、职称等，将职务等加在姓名之前。如“院党委副书记某某某”等。</w:t>
      </w:r>
      <w:r>
        <w:rPr>
          <w:rFonts w:hint="eastAsia" w:ascii="仿宋" w:hAnsi="仿宋" w:eastAsia="仿宋"/>
          <w:sz w:val="30"/>
          <w:szCs w:val="30"/>
        </w:rPr>
        <w:t>同一条目中，人物的</w:t>
      </w:r>
      <w:r>
        <w:rPr>
          <w:rFonts w:hint="eastAsia" w:ascii="仿宋" w:hAnsi="仿宋" w:eastAsia="仿宋"/>
          <w:b/>
          <w:bCs/>
          <w:sz w:val="30"/>
          <w:szCs w:val="30"/>
        </w:rPr>
        <w:t>职务、职称只需出现一次</w:t>
      </w:r>
      <w:r>
        <w:rPr>
          <w:rFonts w:hint="eastAsia" w:ascii="仿宋" w:hAnsi="仿宋" w:eastAsia="仿宋"/>
          <w:sz w:val="30"/>
          <w:szCs w:val="30"/>
        </w:rPr>
        <w:t>，以后均可略去。</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关于华侨等几种人的称呼，以“香港同胞、澳门同胞、台湾同胞和海外侨胞”的顺序称呼。</w:t>
      </w:r>
    </w:p>
    <w:p>
      <w:pPr>
        <w:tabs>
          <w:tab w:val="left" w:pos="720"/>
        </w:tabs>
        <w:spacing w:line="520" w:lineRule="exact"/>
        <w:ind w:firstLine="600" w:firstLineChars="200"/>
        <w:rPr>
          <w:rFonts w:ascii="仿宋" w:hAnsi="仿宋" w:eastAsia="仿宋"/>
          <w:b/>
          <w:bCs/>
          <w:sz w:val="30"/>
          <w:szCs w:val="30"/>
        </w:rPr>
      </w:pPr>
      <w:r>
        <w:rPr>
          <w:rFonts w:ascii="仿宋" w:hAnsi="仿宋" w:eastAsia="仿宋"/>
          <w:sz w:val="30"/>
          <w:szCs w:val="30"/>
        </w:rPr>
        <w:t>4.</w:t>
      </w:r>
      <w:r>
        <w:rPr>
          <w:rFonts w:hint="eastAsia" w:ascii="仿宋" w:hAnsi="仿宋" w:eastAsia="仿宋"/>
          <w:sz w:val="30"/>
          <w:szCs w:val="30"/>
        </w:rPr>
        <w:t>会议、组织、机构、项目、成果、工程等名称，</w:t>
      </w:r>
      <w:r>
        <w:rPr>
          <w:rFonts w:hint="eastAsia" w:ascii="仿宋" w:hAnsi="仿宋" w:eastAsia="仿宋"/>
          <w:b/>
          <w:bCs/>
          <w:sz w:val="30"/>
          <w:szCs w:val="30"/>
        </w:rPr>
        <w:t>在栏目中首次出现时，一律用全称，以后用规范简称。中共安徽省委、</w:t>
      </w:r>
      <w:r>
        <w:rPr>
          <w:rFonts w:ascii="仿宋" w:hAnsi="仿宋" w:eastAsia="仿宋"/>
          <w:b/>
          <w:bCs/>
          <w:sz w:val="30"/>
          <w:szCs w:val="30"/>
        </w:rPr>
        <w:t xml:space="preserve"> </w:t>
      </w:r>
      <w:r>
        <w:rPr>
          <w:rFonts w:hint="eastAsia" w:ascii="仿宋" w:hAnsi="仿宋" w:eastAsia="仿宋"/>
          <w:b/>
          <w:bCs/>
          <w:sz w:val="30"/>
          <w:szCs w:val="30"/>
        </w:rPr>
        <w:t>省人大常委会、省政府、省政协等常用简称除外。名称要统一，同一会议、组织、机构不能出现不同的名称。</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外国的人名、地名、机构名、政党名和报刊名，以新华通讯社的译名为准。若无新华通讯社译名，用国内通用译名，在其后以圆括号形式注明相对应的外文。</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科技等方面的专业术语使用要规范。</w:t>
      </w:r>
    </w:p>
    <w:p>
      <w:pPr>
        <w:numPr>
          <w:ilvl w:val="0"/>
          <w:numId w:val="2"/>
        </w:numPr>
        <w:tabs>
          <w:tab w:val="left" w:pos="720"/>
        </w:tabs>
        <w:spacing w:line="520" w:lineRule="exact"/>
        <w:rPr>
          <w:rFonts w:ascii="仿宋" w:hAnsi="仿宋" w:eastAsia="仿宋"/>
          <w:b/>
          <w:sz w:val="30"/>
          <w:szCs w:val="30"/>
        </w:rPr>
      </w:pPr>
      <w:r>
        <w:rPr>
          <w:rFonts w:hint="eastAsia" w:ascii="仿宋" w:hAnsi="仿宋" w:eastAsia="仿宋"/>
          <w:b/>
          <w:sz w:val="30"/>
          <w:szCs w:val="30"/>
        </w:rPr>
        <w:t>标点使用</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标点使用以</w:t>
      </w:r>
      <w:r>
        <w:rPr>
          <w:rFonts w:ascii="仿宋" w:hAnsi="仿宋" w:eastAsia="仿宋"/>
          <w:sz w:val="30"/>
          <w:szCs w:val="30"/>
        </w:rPr>
        <w:t>2012</w:t>
      </w:r>
      <w:r>
        <w:rPr>
          <w:rFonts w:hint="eastAsia" w:ascii="仿宋" w:hAnsi="仿宋" w:eastAsia="仿宋"/>
          <w:sz w:val="30"/>
          <w:szCs w:val="30"/>
        </w:rPr>
        <w:t>年</w:t>
      </w:r>
      <w:r>
        <w:rPr>
          <w:rFonts w:ascii="仿宋" w:hAnsi="仿宋" w:eastAsia="仿宋"/>
          <w:sz w:val="30"/>
          <w:szCs w:val="30"/>
        </w:rPr>
        <w:t>6</w:t>
      </w:r>
      <w:r>
        <w:rPr>
          <w:rFonts w:hint="eastAsia" w:ascii="仿宋" w:hAnsi="仿宋" w:eastAsia="仿宋"/>
          <w:sz w:val="30"/>
          <w:szCs w:val="30"/>
        </w:rPr>
        <w:t>月</w:t>
      </w:r>
      <w:r>
        <w:rPr>
          <w:rFonts w:ascii="仿宋" w:hAnsi="仿宋" w:eastAsia="仿宋"/>
          <w:sz w:val="30"/>
          <w:szCs w:val="30"/>
        </w:rPr>
        <w:t>1</w:t>
      </w:r>
      <w:r>
        <w:rPr>
          <w:rFonts w:hint="eastAsia" w:ascii="仿宋" w:hAnsi="仿宋" w:eastAsia="仿宋"/>
          <w:sz w:val="30"/>
          <w:szCs w:val="30"/>
        </w:rPr>
        <w:t>日起实施的国家质量监督检验检疫总局和国家标准化管理委员会联合发布的《标点符号用法》（</w:t>
      </w:r>
      <w:r>
        <w:rPr>
          <w:rFonts w:ascii="仿宋" w:hAnsi="仿宋" w:eastAsia="仿宋"/>
          <w:sz w:val="30"/>
          <w:szCs w:val="30"/>
        </w:rPr>
        <w:t>GB/T 15834-2011</w:t>
      </w:r>
      <w:r>
        <w:rPr>
          <w:rFonts w:hint="eastAsia" w:ascii="仿宋" w:hAnsi="仿宋" w:eastAsia="仿宋"/>
          <w:sz w:val="30"/>
          <w:szCs w:val="30"/>
        </w:rPr>
        <w:t>）为准。</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.书写时一个标点符号占一格，破折号、省略号占两格。一行的开头不放标点，但引号、括号、书名号的前半边可放在一行的开头。破折号、省略号可放在一行的开头或结尾，但不能拆开。</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.引文是整句的，最后的标点符号放在引号内；不是整句的，标点符号放在引号外。会议名称除原有名称带引号才标注引号，其余不用引号。</w:t>
      </w:r>
    </w:p>
    <w:p>
      <w:pPr>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.注意逗号、顿号的使用。逗号表示句子内部的一般性停顿，顿号表示句子内部并列词语之间的停顿。但如果并列词语内又有并列词的，则该词语的前后词语应使用逗号。</w:t>
      </w:r>
    </w:p>
    <w:p>
      <w:pPr>
        <w:spacing w:line="52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书名号只用于书名、篇名、报刊名、文章名、文件名、戏剧名等，不用于单位名。丛书名用引号，如“邓小平理论与实践研究丛书”。</w:t>
      </w:r>
    </w:p>
    <w:p>
      <w:pPr>
        <w:spacing w:line="52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注意破折号（横线占两格）和连接号（长横占两格，短横占一格）使用的区别。破折号用于行文中解释说明的语句，如“大会堂建筑的枢纽部分</w:t>
      </w:r>
      <w:r>
        <w:rPr>
          <w:rFonts w:ascii="仿宋" w:hAnsi="仿宋" w:eastAsia="仿宋"/>
          <w:sz w:val="30"/>
          <w:szCs w:val="30"/>
        </w:rPr>
        <w:t>——</w:t>
      </w:r>
      <w:r>
        <w:rPr>
          <w:rFonts w:hint="eastAsia" w:ascii="仿宋" w:hAnsi="仿宋" w:eastAsia="仿宋"/>
          <w:sz w:val="30"/>
          <w:szCs w:val="30"/>
        </w:rPr>
        <w:t>中央大厅”。连接号是把意义相关的词语连成一个整体，如“芜湖</w:t>
      </w:r>
      <w:r>
        <w:rPr>
          <w:rFonts w:ascii="仿宋" w:hAnsi="仿宋" w:eastAsia="仿宋"/>
          <w:sz w:val="30"/>
          <w:szCs w:val="30"/>
        </w:rPr>
        <w:t>—</w:t>
      </w:r>
      <w:r>
        <w:rPr>
          <w:rFonts w:hint="eastAsia" w:ascii="仿宋" w:hAnsi="仿宋" w:eastAsia="仿宋"/>
          <w:sz w:val="30"/>
          <w:szCs w:val="30"/>
        </w:rPr>
        <w:t>某某友好交流项目”。</w:t>
      </w:r>
    </w:p>
    <w:p>
      <w:pPr>
        <w:spacing w:line="520" w:lineRule="exact"/>
        <w:ind w:firstLine="600" w:firstLineChars="2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行文中“其中”前后标点符号的用法。“其中”前除了已有完整的句子必须使用句号外，一般用逗号。“其中”后一般直接与词语或数据连接，不用逗号和冒号，如“全校共有</w:t>
      </w:r>
      <w:r>
        <w:rPr>
          <w:rFonts w:ascii="仿宋" w:hAnsi="仿宋" w:eastAsia="仿宋"/>
          <w:sz w:val="30"/>
          <w:szCs w:val="30"/>
        </w:rPr>
        <w:t>23</w:t>
      </w:r>
      <w:r>
        <w:rPr>
          <w:rFonts w:hint="eastAsia" w:ascii="仿宋" w:hAnsi="仿宋" w:eastAsia="仿宋"/>
          <w:sz w:val="30"/>
          <w:szCs w:val="30"/>
        </w:rPr>
        <w:t>个队参赛，其中学院</w:t>
      </w:r>
      <w:r>
        <w:rPr>
          <w:rFonts w:ascii="仿宋" w:hAnsi="仿宋" w:eastAsia="仿宋"/>
          <w:sz w:val="30"/>
          <w:szCs w:val="30"/>
        </w:rPr>
        <w:t>13</w:t>
      </w:r>
      <w:r>
        <w:rPr>
          <w:rFonts w:hint="eastAsia" w:ascii="仿宋" w:hAnsi="仿宋" w:eastAsia="仿宋"/>
          <w:sz w:val="30"/>
          <w:szCs w:val="30"/>
        </w:rPr>
        <w:t>个队，机关</w:t>
      </w:r>
      <w:r>
        <w:rPr>
          <w:rFonts w:ascii="仿宋" w:hAnsi="仿宋" w:eastAsia="仿宋"/>
          <w:sz w:val="30"/>
          <w:szCs w:val="30"/>
        </w:rPr>
        <w:t>10</w:t>
      </w:r>
      <w:r>
        <w:rPr>
          <w:rFonts w:hint="eastAsia" w:ascii="仿宋" w:hAnsi="仿宋" w:eastAsia="仿宋"/>
          <w:sz w:val="30"/>
          <w:szCs w:val="30"/>
        </w:rPr>
        <w:t>个队”。</w:t>
      </w:r>
    </w:p>
    <w:p>
      <w:pPr>
        <w:numPr>
          <w:ilvl w:val="0"/>
          <w:numId w:val="2"/>
        </w:numPr>
        <w:tabs>
          <w:tab w:val="left" w:pos="360"/>
          <w:tab w:val="left" w:pos="540"/>
        </w:tabs>
        <w:spacing w:line="520" w:lineRule="exact"/>
        <w:rPr>
          <w:rFonts w:ascii="仿宋" w:hAnsi="仿宋" w:eastAsia="仿宋"/>
          <w:b/>
          <w:sz w:val="30"/>
          <w:szCs w:val="30"/>
        </w:rPr>
      </w:pPr>
      <w:r>
        <w:rPr>
          <w:rFonts w:hint="eastAsia" w:ascii="仿宋" w:hAnsi="仿宋" w:eastAsia="仿宋"/>
          <w:b/>
          <w:sz w:val="30"/>
          <w:szCs w:val="30"/>
        </w:rPr>
        <w:t>计量名称</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计量单位按国务院</w:t>
      </w:r>
      <w:r>
        <w:rPr>
          <w:rFonts w:ascii="仿宋" w:hAnsi="仿宋" w:eastAsia="仿宋"/>
          <w:sz w:val="30"/>
          <w:szCs w:val="30"/>
        </w:rPr>
        <w:t>1984</w:t>
      </w:r>
      <w:r>
        <w:rPr>
          <w:rFonts w:hint="eastAsia" w:ascii="仿宋" w:hAnsi="仿宋" w:eastAsia="仿宋"/>
          <w:sz w:val="30"/>
          <w:szCs w:val="30"/>
        </w:rPr>
        <w:t>年</w:t>
      </w:r>
      <w:r>
        <w:rPr>
          <w:rFonts w:ascii="仿宋" w:hAnsi="仿宋" w:eastAsia="仿宋"/>
          <w:sz w:val="30"/>
          <w:szCs w:val="30"/>
        </w:rPr>
        <w:t>2</w:t>
      </w:r>
      <w:r>
        <w:rPr>
          <w:rFonts w:hint="eastAsia" w:ascii="仿宋" w:hAnsi="仿宋" w:eastAsia="仿宋"/>
          <w:sz w:val="30"/>
          <w:szCs w:val="30"/>
        </w:rPr>
        <w:t>月</w:t>
      </w:r>
      <w:r>
        <w:rPr>
          <w:rFonts w:ascii="仿宋" w:hAnsi="仿宋" w:eastAsia="仿宋"/>
          <w:sz w:val="30"/>
          <w:szCs w:val="30"/>
        </w:rPr>
        <w:t>27</w:t>
      </w:r>
      <w:r>
        <w:rPr>
          <w:rFonts w:hint="eastAsia" w:ascii="仿宋" w:hAnsi="仿宋" w:eastAsia="仿宋"/>
          <w:sz w:val="30"/>
          <w:szCs w:val="30"/>
        </w:rPr>
        <w:t>日发布的《中华人民共和国法定计量单位》使用。</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行文中，平方米不能写成“平方”，立方米不能写成“立方”“土方”。</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行文及表格中，一般不要夹杂使用计量单位符号、数字符号、化学分子式和其他符号，但在必须载录的公式中可使用各种符号。如在行文及表格中用汉字“平方米”“大于”“水”，在公式中用“㎡”“＞”“</w:t>
      </w:r>
      <w:r>
        <w:rPr>
          <w:rFonts w:ascii="仿宋" w:hAnsi="仿宋" w:eastAsia="仿宋" w:cs="Arial"/>
          <w:color w:val="000000"/>
          <w:sz w:val="30"/>
          <w:szCs w:val="30"/>
        </w:rPr>
        <w:t>H</w:t>
      </w:r>
      <w:r>
        <w:rPr>
          <w:rFonts w:ascii="Cambria Math" w:hAnsi="Cambria Math" w:eastAsia="仿宋" w:cs="Cambria Math"/>
          <w:color w:val="000000"/>
          <w:sz w:val="30"/>
          <w:szCs w:val="30"/>
        </w:rPr>
        <w:t>₂</w:t>
      </w:r>
      <w:r>
        <w:rPr>
          <w:rFonts w:ascii="仿宋" w:hAnsi="仿宋" w:eastAsia="仿宋" w:cs="Arial"/>
          <w:color w:val="000000"/>
          <w:sz w:val="30"/>
          <w:szCs w:val="30"/>
        </w:rPr>
        <w:t>O</w:t>
      </w:r>
      <w:r>
        <w:rPr>
          <w:rFonts w:hint="eastAsia" w:ascii="仿宋" w:hAnsi="仿宋" w:eastAsia="仿宋"/>
          <w:sz w:val="30"/>
          <w:szCs w:val="30"/>
        </w:rPr>
        <w:t>”。在记述某些产品的规格、计算公式、技术参数时，可使用化学公式、英文符号和其他符号。</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.组合单位的中文名称表述应与其符号表示一致，如“</w:t>
      </w:r>
      <w:r>
        <w:rPr>
          <w:rFonts w:ascii="仿宋" w:hAnsi="仿宋" w:eastAsia="仿宋"/>
          <w:sz w:val="30"/>
          <w:szCs w:val="30"/>
        </w:rPr>
        <w:t>5m/s</w:t>
      </w:r>
      <w:r>
        <w:rPr>
          <w:rFonts w:hint="eastAsia" w:ascii="仿宋" w:hAnsi="仿宋" w:eastAsia="仿宋"/>
          <w:sz w:val="30"/>
          <w:szCs w:val="30"/>
        </w:rPr>
        <w:t>”，行文中表述应为“</w:t>
      </w:r>
      <w:r>
        <w:rPr>
          <w:rFonts w:ascii="仿宋" w:hAnsi="仿宋" w:eastAsia="仿宋"/>
          <w:sz w:val="30"/>
          <w:szCs w:val="30"/>
        </w:rPr>
        <w:t>5</w:t>
      </w:r>
      <w:r>
        <w:rPr>
          <w:rFonts w:hint="eastAsia" w:ascii="仿宋" w:hAnsi="仿宋" w:eastAsia="仿宋"/>
          <w:sz w:val="30"/>
          <w:szCs w:val="30"/>
        </w:rPr>
        <w:t>米每秒”，而不是“每秒</w:t>
      </w:r>
      <w:r>
        <w:rPr>
          <w:rFonts w:ascii="仿宋" w:hAnsi="仿宋" w:eastAsia="仿宋"/>
          <w:sz w:val="30"/>
          <w:szCs w:val="30"/>
        </w:rPr>
        <w:t>5</w:t>
      </w:r>
      <w:r>
        <w:rPr>
          <w:rFonts w:hint="eastAsia" w:ascii="仿宋" w:hAnsi="仿宋" w:eastAsia="仿宋"/>
          <w:sz w:val="30"/>
          <w:szCs w:val="30"/>
        </w:rPr>
        <w:t>米”。</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同一条目中，计量单位要前后一致，不要交叉出现。如同样表示面积，不要同一条目中既有“平方米”，又有“公顷”。</w:t>
      </w:r>
    </w:p>
    <w:p>
      <w:pPr>
        <w:numPr>
          <w:ilvl w:val="0"/>
          <w:numId w:val="2"/>
        </w:numPr>
        <w:tabs>
          <w:tab w:val="left" w:pos="720"/>
        </w:tabs>
        <w:spacing w:line="520" w:lineRule="exact"/>
        <w:rPr>
          <w:rFonts w:ascii="仿宋" w:hAnsi="仿宋" w:eastAsia="仿宋"/>
          <w:b/>
          <w:sz w:val="30"/>
          <w:szCs w:val="30"/>
        </w:rPr>
      </w:pPr>
      <w:r>
        <w:rPr>
          <w:rFonts w:hint="eastAsia" w:ascii="仿宋" w:hAnsi="仿宋" w:eastAsia="仿宋"/>
          <w:b/>
          <w:sz w:val="30"/>
          <w:szCs w:val="30"/>
        </w:rPr>
        <w:t>照片表格</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彩色图片、照片要注重资料性，要有鲜明的时代感，具有存史价值。做到主题新颖、中心突出、层次清晰、构图准确，在艺术上和技术上应有较高水平。每幅照片均应有文字说明（包含时间、地点、人物、所拍摄活动或事件等要素，人物要在姓名后标明所在照片位置，如“前排居中”“右二”）。</w:t>
      </w:r>
    </w:p>
    <w:p>
      <w:pPr>
        <w:spacing w:line="520" w:lineRule="exact"/>
        <w:ind w:firstLine="600" w:firstLineChars="200"/>
        <w:rPr>
          <w:rFonts w:ascii="仿宋" w:hAnsi="仿宋" w:eastAsia="仿宋"/>
          <w:b/>
          <w:sz w:val="30"/>
          <w:szCs w:val="30"/>
        </w:rPr>
      </w:pPr>
      <w:r>
        <w:rPr>
          <w:rFonts w:ascii="仿宋" w:hAnsi="仿宋" w:eastAsia="仿宋"/>
          <w:sz w:val="30"/>
          <w:szCs w:val="30"/>
        </w:rPr>
        <w:t>2.</w:t>
      </w:r>
      <w:r>
        <w:rPr>
          <w:rFonts w:hint="eastAsia" w:ascii="仿宋" w:hAnsi="仿宋" w:eastAsia="仿宋"/>
          <w:b/>
          <w:sz w:val="30"/>
          <w:szCs w:val="30"/>
        </w:rPr>
        <w:t>所提供图照应为</w:t>
      </w:r>
      <w:r>
        <w:rPr>
          <w:rFonts w:ascii="仿宋" w:hAnsi="仿宋" w:eastAsia="仿宋"/>
          <w:b/>
          <w:sz w:val="30"/>
          <w:szCs w:val="30"/>
        </w:rPr>
        <w:t>JPG</w:t>
      </w:r>
      <w:r>
        <w:rPr>
          <w:rFonts w:hint="eastAsia" w:ascii="仿宋" w:hAnsi="仿宋" w:eastAsia="仿宋"/>
          <w:b/>
          <w:sz w:val="30"/>
          <w:szCs w:val="30"/>
        </w:rPr>
        <w:t>格式的原始文件</w:t>
      </w:r>
      <w:r>
        <w:rPr>
          <w:rFonts w:ascii="仿宋" w:hAnsi="仿宋" w:eastAsia="仿宋"/>
          <w:b/>
          <w:sz w:val="30"/>
          <w:szCs w:val="30"/>
        </w:rPr>
        <w:t>,</w:t>
      </w:r>
      <w:r>
        <w:rPr>
          <w:rFonts w:hint="eastAsia" w:ascii="仿宋" w:hAnsi="仿宋" w:eastAsia="仿宋"/>
          <w:b/>
          <w:sz w:val="30"/>
          <w:szCs w:val="30"/>
        </w:rPr>
        <w:t>大小须</w:t>
      </w:r>
      <w:r>
        <w:rPr>
          <w:rFonts w:ascii="仿宋" w:hAnsi="仿宋" w:eastAsia="仿宋"/>
          <w:b/>
          <w:sz w:val="30"/>
          <w:szCs w:val="30"/>
        </w:rPr>
        <w:t>1M</w:t>
      </w:r>
      <w:r>
        <w:rPr>
          <w:rFonts w:hint="eastAsia" w:ascii="仿宋" w:hAnsi="仿宋" w:eastAsia="仿宋"/>
          <w:b/>
          <w:sz w:val="30"/>
          <w:szCs w:val="30"/>
        </w:rPr>
        <w:t>以上，不要下载网页图照。单独建立文件夹后发送至年鉴编纂办公室。</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表格一般应包括标题、标目、内容三部分。除专项统计表外，标题一般</w:t>
      </w:r>
      <w:bookmarkStart w:id="2" w:name="_GoBack"/>
      <w:bookmarkEnd w:id="2"/>
      <w:r>
        <w:rPr>
          <w:rFonts w:hint="eastAsia" w:ascii="仿宋" w:hAnsi="仿宋" w:eastAsia="仿宋"/>
          <w:sz w:val="30"/>
          <w:szCs w:val="30"/>
        </w:rPr>
        <w:t>应具有时间、地方（单位）、事项三个要素。标题除以表代条的不用“表”字外，一般都加“表”字，标题居中，有统计数字的应在右侧标明计量单位，如“单位：万元”“立方米”等。标目由纵标目和横标目组成。表格采用开放式，不用封闭式。根据表格内容，分别排成单栏、双栏或三栏式，尽量少占篇幅。必须转页续表的，横标目不能省略，并在右上角注明续表序码（共二页第二页称“续表”，二页以上分别称“续表一”“续表二”等），以保持表格的完整性。</w:t>
      </w:r>
    </w:p>
    <w:p>
      <w:pPr>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表格中的数据，一律以个位数对齐。表中若有名称或数据上下相同，不要用“同上”表示，而应以具体名称或数据表示。如有需要说明的内容，可在表格底部横线下以“注：……”的形式表示。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10</w:t>
    </w:r>
    <w:r>
      <w:rPr>
        <w:rStyle w:val="15"/>
      </w:rPr>
      <w:fldChar w:fldCharType="end"/>
    </w:r>
  </w:p>
  <w:p>
    <w:pPr>
      <w:pStyle w:val="9"/>
      <w:ind w:right="360"/>
      <w:jc w:val="right"/>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7261A"/>
    <w:multiLevelType w:val="multilevel"/>
    <w:tmpl w:val="3637261A"/>
    <w:lvl w:ilvl="0" w:tentative="0">
      <w:start w:val="4"/>
      <w:numFmt w:val="japaneseCounting"/>
      <w:lvlText w:val="%1、"/>
      <w:lvlJc w:val="left"/>
      <w:pPr>
        <w:tabs>
          <w:tab w:val="left" w:pos="1322"/>
        </w:tabs>
        <w:ind w:left="1322" w:hanging="720"/>
      </w:pPr>
      <w:rPr>
        <w:rFonts w:hint="default" w:cs="Times New Roman"/>
      </w:rPr>
    </w:lvl>
    <w:lvl w:ilvl="1" w:tentative="0">
      <w:start w:val="1"/>
      <w:numFmt w:val="lowerLetter"/>
      <w:lvlText w:val="%2)"/>
      <w:lvlJc w:val="left"/>
      <w:pPr>
        <w:tabs>
          <w:tab w:val="left" w:pos="1442"/>
        </w:tabs>
        <w:ind w:left="1442" w:hanging="420"/>
      </w:pPr>
      <w:rPr>
        <w:rFonts w:cs="Times New Roman"/>
      </w:rPr>
    </w:lvl>
    <w:lvl w:ilvl="2" w:tentative="0">
      <w:start w:val="1"/>
      <w:numFmt w:val="lowerRoman"/>
      <w:lvlText w:val="%3."/>
      <w:lvlJc w:val="right"/>
      <w:pPr>
        <w:tabs>
          <w:tab w:val="left" w:pos="1862"/>
        </w:tabs>
        <w:ind w:left="1862" w:hanging="420"/>
      </w:pPr>
      <w:rPr>
        <w:rFonts w:cs="Times New Roman"/>
      </w:rPr>
    </w:lvl>
    <w:lvl w:ilvl="3" w:tentative="0">
      <w:start w:val="1"/>
      <w:numFmt w:val="decimal"/>
      <w:lvlText w:val="%4."/>
      <w:lvlJc w:val="left"/>
      <w:pPr>
        <w:tabs>
          <w:tab w:val="left" w:pos="2282"/>
        </w:tabs>
        <w:ind w:left="2282" w:hanging="420"/>
      </w:pPr>
      <w:rPr>
        <w:rFonts w:cs="Times New Roman"/>
      </w:rPr>
    </w:lvl>
    <w:lvl w:ilvl="4" w:tentative="0">
      <w:start w:val="1"/>
      <w:numFmt w:val="lowerLetter"/>
      <w:lvlText w:val="%5)"/>
      <w:lvlJc w:val="left"/>
      <w:pPr>
        <w:tabs>
          <w:tab w:val="left" w:pos="2702"/>
        </w:tabs>
        <w:ind w:left="2702" w:hanging="420"/>
      </w:pPr>
      <w:rPr>
        <w:rFonts w:cs="Times New Roman"/>
      </w:rPr>
    </w:lvl>
    <w:lvl w:ilvl="5" w:tentative="0">
      <w:start w:val="1"/>
      <w:numFmt w:val="lowerRoman"/>
      <w:lvlText w:val="%6."/>
      <w:lvlJc w:val="right"/>
      <w:pPr>
        <w:tabs>
          <w:tab w:val="left" w:pos="3122"/>
        </w:tabs>
        <w:ind w:left="3122" w:hanging="420"/>
      </w:pPr>
      <w:rPr>
        <w:rFonts w:cs="Times New Roman"/>
      </w:rPr>
    </w:lvl>
    <w:lvl w:ilvl="6" w:tentative="0">
      <w:start w:val="1"/>
      <w:numFmt w:val="decimal"/>
      <w:lvlText w:val="%7."/>
      <w:lvlJc w:val="left"/>
      <w:pPr>
        <w:tabs>
          <w:tab w:val="left" w:pos="3542"/>
        </w:tabs>
        <w:ind w:left="3542" w:hanging="420"/>
      </w:pPr>
      <w:rPr>
        <w:rFonts w:cs="Times New Roman"/>
      </w:rPr>
    </w:lvl>
    <w:lvl w:ilvl="7" w:tentative="0">
      <w:start w:val="1"/>
      <w:numFmt w:val="lowerLetter"/>
      <w:lvlText w:val="%8)"/>
      <w:lvlJc w:val="left"/>
      <w:pPr>
        <w:tabs>
          <w:tab w:val="left" w:pos="3962"/>
        </w:tabs>
        <w:ind w:left="3962" w:hanging="420"/>
      </w:pPr>
      <w:rPr>
        <w:rFonts w:cs="Times New Roman"/>
      </w:rPr>
    </w:lvl>
    <w:lvl w:ilvl="8" w:tentative="0">
      <w:start w:val="1"/>
      <w:numFmt w:val="lowerRoman"/>
      <w:lvlText w:val="%9."/>
      <w:lvlJc w:val="right"/>
      <w:pPr>
        <w:tabs>
          <w:tab w:val="left" w:pos="4382"/>
        </w:tabs>
        <w:ind w:left="4382" w:hanging="420"/>
      </w:pPr>
      <w:rPr>
        <w:rFonts w:cs="Times New Roman"/>
      </w:rPr>
    </w:lvl>
  </w:abstractNum>
  <w:abstractNum w:abstractNumId="1">
    <w:nsid w:val="428A6186"/>
    <w:multiLevelType w:val="multilevel"/>
    <w:tmpl w:val="428A6186"/>
    <w:lvl w:ilvl="0" w:tentative="0">
      <w:start w:val="1"/>
      <w:numFmt w:val="japaneseCounting"/>
      <w:lvlText w:val="%1、"/>
      <w:lvlJc w:val="left"/>
      <w:pPr>
        <w:tabs>
          <w:tab w:val="left" w:pos="1322"/>
        </w:tabs>
        <w:ind w:left="1322" w:hanging="720"/>
      </w:pPr>
      <w:rPr>
        <w:rFonts w:hint="default" w:cs="Times New Roman"/>
      </w:rPr>
    </w:lvl>
    <w:lvl w:ilvl="1" w:tentative="0">
      <w:start w:val="1"/>
      <w:numFmt w:val="lowerLetter"/>
      <w:lvlText w:val="%2)"/>
      <w:lvlJc w:val="left"/>
      <w:pPr>
        <w:tabs>
          <w:tab w:val="left" w:pos="1442"/>
        </w:tabs>
        <w:ind w:left="1442" w:hanging="420"/>
      </w:pPr>
      <w:rPr>
        <w:rFonts w:cs="Times New Roman"/>
      </w:rPr>
    </w:lvl>
    <w:lvl w:ilvl="2" w:tentative="0">
      <w:start w:val="1"/>
      <w:numFmt w:val="lowerRoman"/>
      <w:lvlText w:val="%3."/>
      <w:lvlJc w:val="right"/>
      <w:pPr>
        <w:tabs>
          <w:tab w:val="left" w:pos="1862"/>
        </w:tabs>
        <w:ind w:left="1862" w:hanging="420"/>
      </w:pPr>
      <w:rPr>
        <w:rFonts w:cs="Times New Roman"/>
      </w:rPr>
    </w:lvl>
    <w:lvl w:ilvl="3" w:tentative="0">
      <w:start w:val="1"/>
      <w:numFmt w:val="decimal"/>
      <w:lvlText w:val="%4."/>
      <w:lvlJc w:val="left"/>
      <w:pPr>
        <w:tabs>
          <w:tab w:val="left" w:pos="2282"/>
        </w:tabs>
        <w:ind w:left="2282" w:hanging="420"/>
      </w:pPr>
      <w:rPr>
        <w:rFonts w:cs="Times New Roman"/>
      </w:rPr>
    </w:lvl>
    <w:lvl w:ilvl="4" w:tentative="0">
      <w:start w:val="1"/>
      <w:numFmt w:val="lowerLetter"/>
      <w:lvlText w:val="%5)"/>
      <w:lvlJc w:val="left"/>
      <w:pPr>
        <w:tabs>
          <w:tab w:val="left" w:pos="2702"/>
        </w:tabs>
        <w:ind w:left="2702" w:hanging="420"/>
      </w:pPr>
      <w:rPr>
        <w:rFonts w:cs="Times New Roman"/>
      </w:rPr>
    </w:lvl>
    <w:lvl w:ilvl="5" w:tentative="0">
      <w:start w:val="1"/>
      <w:numFmt w:val="lowerRoman"/>
      <w:lvlText w:val="%6."/>
      <w:lvlJc w:val="right"/>
      <w:pPr>
        <w:tabs>
          <w:tab w:val="left" w:pos="3122"/>
        </w:tabs>
        <w:ind w:left="3122" w:hanging="420"/>
      </w:pPr>
      <w:rPr>
        <w:rFonts w:cs="Times New Roman"/>
      </w:rPr>
    </w:lvl>
    <w:lvl w:ilvl="6" w:tentative="0">
      <w:start w:val="1"/>
      <w:numFmt w:val="decimal"/>
      <w:lvlText w:val="%7."/>
      <w:lvlJc w:val="left"/>
      <w:pPr>
        <w:tabs>
          <w:tab w:val="left" w:pos="3542"/>
        </w:tabs>
        <w:ind w:left="3542" w:hanging="420"/>
      </w:pPr>
      <w:rPr>
        <w:rFonts w:cs="Times New Roman"/>
      </w:rPr>
    </w:lvl>
    <w:lvl w:ilvl="7" w:tentative="0">
      <w:start w:val="1"/>
      <w:numFmt w:val="lowerLetter"/>
      <w:lvlText w:val="%8)"/>
      <w:lvlJc w:val="left"/>
      <w:pPr>
        <w:tabs>
          <w:tab w:val="left" w:pos="3962"/>
        </w:tabs>
        <w:ind w:left="3962" w:hanging="420"/>
      </w:pPr>
      <w:rPr>
        <w:rFonts w:cs="Times New Roman"/>
      </w:rPr>
    </w:lvl>
    <w:lvl w:ilvl="8" w:tentative="0">
      <w:start w:val="1"/>
      <w:numFmt w:val="lowerRoman"/>
      <w:lvlText w:val="%9."/>
      <w:lvlJc w:val="right"/>
      <w:pPr>
        <w:tabs>
          <w:tab w:val="left" w:pos="4382"/>
        </w:tabs>
        <w:ind w:left="4382"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Y5YzUyZDFiNzdiNmI4OWU3Y2UwMTA3YWRkMzY0OTIifQ=="/>
  </w:docVars>
  <w:rsids>
    <w:rsidRoot w:val="00101C72"/>
    <w:rsid w:val="00000190"/>
    <w:rsid w:val="00001DCF"/>
    <w:rsid w:val="00004F79"/>
    <w:rsid w:val="00005017"/>
    <w:rsid w:val="00005A48"/>
    <w:rsid w:val="00006240"/>
    <w:rsid w:val="00006B62"/>
    <w:rsid w:val="00020E41"/>
    <w:rsid w:val="000273FB"/>
    <w:rsid w:val="00045776"/>
    <w:rsid w:val="0005540E"/>
    <w:rsid w:val="0006223E"/>
    <w:rsid w:val="00062CA5"/>
    <w:rsid w:val="000633B3"/>
    <w:rsid w:val="00065AD9"/>
    <w:rsid w:val="0006700A"/>
    <w:rsid w:val="00070569"/>
    <w:rsid w:val="00070A50"/>
    <w:rsid w:val="00072633"/>
    <w:rsid w:val="00073CE0"/>
    <w:rsid w:val="0007704E"/>
    <w:rsid w:val="00091812"/>
    <w:rsid w:val="00093995"/>
    <w:rsid w:val="000A2C48"/>
    <w:rsid w:val="000A7333"/>
    <w:rsid w:val="000B0695"/>
    <w:rsid w:val="000B729A"/>
    <w:rsid w:val="000B73A0"/>
    <w:rsid w:val="000C4852"/>
    <w:rsid w:val="000C6865"/>
    <w:rsid w:val="000D7E62"/>
    <w:rsid w:val="000E6359"/>
    <w:rsid w:val="000F0B47"/>
    <w:rsid w:val="000F798D"/>
    <w:rsid w:val="00100335"/>
    <w:rsid w:val="00101C72"/>
    <w:rsid w:val="001122EE"/>
    <w:rsid w:val="00114AC5"/>
    <w:rsid w:val="001158DF"/>
    <w:rsid w:val="00125FA0"/>
    <w:rsid w:val="00130BE0"/>
    <w:rsid w:val="0013283C"/>
    <w:rsid w:val="00132E85"/>
    <w:rsid w:val="00133D7C"/>
    <w:rsid w:val="00136CF9"/>
    <w:rsid w:val="00143C73"/>
    <w:rsid w:val="00153B54"/>
    <w:rsid w:val="0016718D"/>
    <w:rsid w:val="00167529"/>
    <w:rsid w:val="00174AA4"/>
    <w:rsid w:val="001755D5"/>
    <w:rsid w:val="001873BC"/>
    <w:rsid w:val="0019656A"/>
    <w:rsid w:val="001B767A"/>
    <w:rsid w:val="001C201B"/>
    <w:rsid w:val="001C4A30"/>
    <w:rsid w:val="001D33D7"/>
    <w:rsid w:val="001D3423"/>
    <w:rsid w:val="001E68CF"/>
    <w:rsid w:val="001F0F1E"/>
    <w:rsid w:val="0020081C"/>
    <w:rsid w:val="0021588F"/>
    <w:rsid w:val="002232B8"/>
    <w:rsid w:val="00237E1D"/>
    <w:rsid w:val="00240DA3"/>
    <w:rsid w:val="00246287"/>
    <w:rsid w:val="0024704B"/>
    <w:rsid w:val="002520B9"/>
    <w:rsid w:val="00272600"/>
    <w:rsid w:val="002772F7"/>
    <w:rsid w:val="002778A3"/>
    <w:rsid w:val="00291EE2"/>
    <w:rsid w:val="002A14FD"/>
    <w:rsid w:val="002B78F1"/>
    <w:rsid w:val="002D09B2"/>
    <w:rsid w:val="002D1A97"/>
    <w:rsid w:val="002D1B8C"/>
    <w:rsid w:val="002E62A1"/>
    <w:rsid w:val="002F5533"/>
    <w:rsid w:val="002F5834"/>
    <w:rsid w:val="00302E33"/>
    <w:rsid w:val="003039A2"/>
    <w:rsid w:val="00315D58"/>
    <w:rsid w:val="00323BF2"/>
    <w:rsid w:val="0032603A"/>
    <w:rsid w:val="00332617"/>
    <w:rsid w:val="00333BF7"/>
    <w:rsid w:val="0033465B"/>
    <w:rsid w:val="00341E8A"/>
    <w:rsid w:val="00350B83"/>
    <w:rsid w:val="0035263A"/>
    <w:rsid w:val="00354414"/>
    <w:rsid w:val="00354C55"/>
    <w:rsid w:val="00354FAF"/>
    <w:rsid w:val="00357E7D"/>
    <w:rsid w:val="003965AD"/>
    <w:rsid w:val="003A16C7"/>
    <w:rsid w:val="003A2C58"/>
    <w:rsid w:val="003A3E72"/>
    <w:rsid w:val="003B3DD3"/>
    <w:rsid w:val="003B4C3B"/>
    <w:rsid w:val="003C3FB3"/>
    <w:rsid w:val="003D016A"/>
    <w:rsid w:val="003D4B84"/>
    <w:rsid w:val="003E6F3B"/>
    <w:rsid w:val="003F1758"/>
    <w:rsid w:val="0040484E"/>
    <w:rsid w:val="00417B13"/>
    <w:rsid w:val="00422287"/>
    <w:rsid w:val="00432427"/>
    <w:rsid w:val="0043328A"/>
    <w:rsid w:val="00445B60"/>
    <w:rsid w:val="00455B35"/>
    <w:rsid w:val="00465E60"/>
    <w:rsid w:val="00473275"/>
    <w:rsid w:val="004778AB"/>
    <w:rsid w:val="00493C55"/>
    <w:rsid w:val="004A62B5"/>
    <w:rsid w:val="004B5C4F"/>
    <w:rsid w:val="004C63FA"/>
    <w:rsid w:val="004E4DFB"/>
    <w:rsid w:val="004F5B2F"/>
    <w:rsid w:val="005033DA"/>
    <w:rsid w:val="00506FF3"/>
    <w:rsid w:val="00515EA8"/>
    <w:rsid w:val="0052128C"/>
    <w:rsid w:val="005412A6"/>
    <w:rsid w:val="00543105"/>
    <w:rsid w:val="00555B2B"/>
    <w:rsid w:val="00557166"/>
    <w:rsid w:val="005725F2"/>
    <w:rsid w:val="00580E57"/>
    <w:rsid w:val="00590B1B"/>
    <w:rsid w:val="00595175"/>
    <w:rsid w:val="005A02F4"/>
    <w:rsid w:val="005D104B"/>
    <w:rsid w:val="005D141C"/>
    <w:rsid w:val="005D2AA8"/>
    <w:rsid w:val="005D5618"/>
    <w:rsid w:val="005D71E0"/>
    <w:rsid w:val="005E2AB0"/>
    <w:rsid w:val="005E4E9A"/>
    <w:rsid w:val="005E74F1"/>
    <w:rsid w:val="005F259A"/>
    <w:rsid w:val="005F39FE"/>
    <w:rsid w:val="00611536"/>
    <w:rsid w:val="00616720"/>
    <w:rsid w:val="00621B6B"/>
    <w:rsid w:val="00626FBA"/>
    <w:rsid w:val="00630DA7"/>
    <w:rsid w:val="00641BA2"/>
    <w:rsid w:val="00644E33"/>
    <w:rsid w:val="006704F2"/>
    <w:rsid w:val="00671218"/>
    <w:rsid w:val="006735FB"/>
    <w:rsid w:val="00673627"/>
    <w:rsid w:val="0067384C"/>
    <w:rsid w:val="0067607D"/>
    <w:rsid w:val="006762CF"/>
    <w:rsid w:val="00693475"/>
    <w:rsid w:val="00693E0B"/>
    <w:rsid w:val="006A5ECC"/>
    <w:rsid w:val="006E52B3"/>
    <w:rsid w:val="006E7C01"/>
    <w:rsid w:val="00707E9E"/>
    <w:rsid w:val="007146E3"/>
    <w:rsid w:val="00716A68"/>
    <w:rsid w:val="007209EC"/>
    <w:rsid w:val="00731396"/>
    <w:rsid w:val="007345ED"/>
    <w:rsid w:val="00737F2F"/>
    <w:rsid w:val="00743A55"/>
    <w:rsid w:val="007468BB"/>
    <w:rsid w:val="00772A7E"/>
    <w:rsid w:val="00784151"/>
    <w:rsid w:val="007A5404"/>
    <w:rsid w:val="007A5C91"/>
    <w:rsid w:val="007B1205"/>
    <w:rsid w:val="007B19EF"/>
    <w:rsid w:val="007B6CCB"/>
    <w:rsid w:val="007C4975"/>
    <w:rsid w:val="007C6C54"/>
    <w:rsid w:val="007F49B6"/>
    <w:rsid w:val="007F7119"/>
    <w:rsid w:val="00806E6A"/>
    <w:rsid w:val="00813984"/>
    <w:rsid w:val="00815053"/>
    <w:rsid w:val="00820419"/>
    <w:rsid w:val="00825CAF"/>
    <w:rsid w:val="00834350"/>
    <w:rsid w:val="00835A66"/>
    <w:rsid w:val="00855716"/>
    <w:rsid w:val="00857F06"/>
    <w:rsid w:val="00873364"/>
    <w:rsid w:val="0087616A"/>
    <w:rsid w:val="00884057"/>
    <w:rsid w:val="00890B00"/>
    <w:rsid w:val="00890F81"/>
    <w:rsid w:val="00891BDA"/>
    <w:rsid w:val="008B0A46"/>
    <w:rsid w:val="008B3C83"/>
    <w:rsid w:val="008B6A4E"/>
    <w:rsid w:val="008C066E"/>
    <w:rsid w:val="008C5464"/>
    <w:rsid w:val="008C5827"/>
    <w:rsid w:val="008D04F4"/>
    <w:rsid w:val="008D3AD6"/>
    <w:rsid w:val="008D6960"/>
    <w:rsid w:val="008D7B35"/>
    <w:rsid w:val="008F498A"/>
    <w:rsid w:val="008F64BD"/>
    <w:rsid w:val="009014E3"/>
    <w:rsid w:val="00901AD8"/>
    <w:rsid w:val="00904087"/>
    <w:rsid w:val="00907F59"/>
    <w:rsid w:val="009131F4"/>
    <w:rsid w:val="00913773"/>
    <w:rsid w:val="0092669F"/>
    <w:rsid w:val="00930E30"/>
    <w:rsid w:val="0093232C"/>
    <w:rsid w:val="00932351"/>
    <w:rsid w:val="009364F4"/>
    <w:rsid w:val="00937793"/>
    <w:rsid w:val="00940979"/>
    <w:rsid w:val="00947392"/>
    <w:rsid w:val="0094769D"/>
    <w:rsid w:val="009544D8"/>
    <w:rsid w:val="00955F81"/>
    <w:rsid w:val="0097400D"/>
    <w:rsid w:val="009778DA"/>
    <w:rsid w:val="00986040"/>
    <w:rsid w:val="0098671C"/>
    <w:rsid w:val="00986777"/>
    <w:rsid w:val="00991163"/>
    <w:rsid w:val="009916AB"/>
    <w:rsid w:val="00996E11"/>
    <w:rsid w:val="009A0717"/>
    <w:rsid w:val="009A2E50"/>
    <w:rsid w:val="009A652A"/>
    <w:rsid w:val="009B0342"/>
    <w:rsid w:val="009B3373"/>
    <w:rsid w:val="009B59F1"/>
    <w:rsid w:val="009C47FA"/>
    <w:rsid w:val="009D5C96"/>
    <w:rsid w:val="009F280D"/>
    <w:rsid w:val="009F783A"/>
    <w:rsid w:val="00A030F1"/>
    <w:rsid w:val="00A04472"/>
    <w:rsid w:val="00A07B3E"/>
    <w:rsid w:val="00A112FB"/>
    <w:rsid w:val="00A1370C"/>
    <w:rsid w:val="00A14BCE"/>
    <w:rsid w:val="00A30BF9"/>
    <w:rsid w:val="00A40841"/>
    <w:rsid w:val="00A47CA2"/>
    <w:rsid w:val="00A5190F"/>
    <w:rsid w:val="00A65038"/>
    <w:rsid w:val="00A7083C"/>
    <w:rsid w:val="00A73F4C"/>
    <w:rsid w:val="00A7523A"/>
    <w:rsid w:val="00A950EC"/>
    <w:rsid w:val="00A96388"/>
    <w:rsid w:val="00A9681F"/>
    <w:rsid w:val="00AA154F"/>
    <w:rsid w:val="00AA1862"/>
    <w:rsid w:val="00AA25A8"/>
    <w:rsid w:val="00AB47FD"/>
    <w:rsid w:val="00AE274B"/>
    <w:rsid w:val="00B0507D"/>
    <w:rsid w:val="00B12BFB"/>
    <w:rsid w:val="00B30603"/>
    <w:rsid w:val="00B340CA"/>
    <w:rsid w:val="00B44D86"/>
    <w:rsid w:val="00B450C0"/>
    <w:rsid w:val="00B462EF"/>
    <w:rsid w:val="00B6046C"/>
    <w:rsid w:val="00B62F8C"/>
    <w:rsid w:val="00B80BE5"/>
    <w:rsid w:val="00B835D4"/>
    <w:rsid w:val="00B85A3D"/>
    <w:rsid w:val="00B863BD"/>
    <w:rsid w:val="00B878E0"/>
    <w:rsid w:val="00B95CF7"/>
    <w:rsid w:val="00BA4BF2"/>
    <w:rsid w:val="00BC71FE"/>
    <w:rsid w:val="00BE246B"/>
    <w:rsid w:val="00BE2FBF"/>
    <w:rsid w:val="00BE76A6"/>
    <w:rsid w:val="00BF052D"/>
    <w:rsid w:val="00C01734"/>
    <w:rsid w:val="00C136DD"/>
    <w:rsid w:val="00C177D4"/>
    <w:rsid w:val="00C37021"/>
    <w:rsid w:val="00C4032B"/>
    <w:rsid w:val="00C41940"/>
    <w:rsid w:val="00C50CF5"/>
    <w:rsid w:val="00C52C50"/>
    <w:rsid w:val="00C82B5B"/>
    <w:rsid w:val="00CA0094"/>
    <w:rsid w:val="00CC19D5"/>
    <w:rsid w:val="00CD62FF"/>
    <w:rsid w:val="00CE356C"/>
    <w:rsid w:val="00CF4F03"/>
    <w:rsid w:val="00D04E3B"/>
    <w:rsid w:val="00D118CA"/>
    <w:rsid w:val="00D11E43"/>
    <w:rsid w:val="00D137E4"/>
    <w:rsid w:val="00D201D4"/>
    <w:rsid w:val="00D20726"/>
    <w:rsid w:val="00D456E2"/>
    <w:rsid w:val="00D53A13"/>
    <w:rsid w:val="00D639B4"/>
    <w:rsid w:val="00D7055A"/>
    <w:rsid w:val="00D74973"/>
    <w:rsid w:val="00D75D06"/>
    <w:rsid w:val="00D847DC"/>
    <w:rsid w:val="00D90B93"/>
    <w:rsid w:val="00D9254E"/>
    <w:rsid w:val="00DA1547"/>
    <w:rsid w:val="00DA7977"/>
    <w:rsid w:val="00DB74F6"/>
    <w:rsid w:val="00DC7A62"/>
    <w:rsid w:val="00DD2AB2"/>
    <w:rsid w:val="00DD49BA"/>
    <w:rsid w:val="00DD51BB"/>
    <w:rsid w:val="00DE5165"/>
    <w:rsid w:val="00DF6984"/>
    <w:rsid w:val="00DF7CB6"/>
    <w:rsid w:val="00E10043"/>
    <w:rsid w:val="00E10273"/>
    <w:rsid w:val="00E13345"/>
    <w:rsid w:val="00E14376"/>
    <w:rsid w:val="00E15375"/>
    <w:rsid w:val="00E20E4F"/>
    <w:rsid w:val="00E4363F"/>
    <w:rsid w:val="00E46759"/>
    <w:rsid w:val="00E56800"/>
    <w:rsid w:val="00E60999"/>
    <w:rsid w:val="00E61D34"/>
    <w:rsid w:val="00E66A5D"/>
    <w:rsid w:val="00E67CA2"/>
    <w:rsid w:val="00E70991"/>
    <w:rsid w:val="00E70C6C"/>
    <w:rsid w:val="00E7481A"/>
    <w:rsid w:val="00E77CF0"/>
    <w:rsid w:val="00E80352"/>
    <w:rsid w:val="00E8794B"/>
    <w:rsid w:val="00E90DD2"/>
    <w:rsid w:val="00EA6513"/>
    <w:rsid w:val="00EB39C5"/>
    <w:rsid w:val="00EC0FAF"/>
    <w:rsid w:val="00EC4587"/>
    <w:rsid w:val="00EC5625"/>
    <w:rsid w:val="00EC6D82"/>
    <w:rsid w:val="00ED1D50"/>
    <w:rsid w:val="00EE0646"/>
    <w:rsid w:val="00EE56C2"/>
    <w:rsid w:val="00EF45F3"/>
    <w:rsid w:val="00EF55BE"/>
    <w:rsid w:val="00EF59ED"/>
    <w:rsid w:val="00EF74AB"/>
    <w:rsid w:val="00F11888"/>
    <w:rsid w:val="00F156ED"/>
    <w:rsid w:val="00F20B93"/>
    <w:rsid w:val="00F20F98"/>
    <w:rsid w:val="00F25D77"/>
    <w:rsid w:val="00F36D23"/>
    <w:rsid w:val="00F41C12"/>
    <w:rsid w:val="00F4340F"/>
    <w:rsid w:val="00F46AC8"/>
    <w:rsid w:val="00F507C0"/>
    <w:rsid w:val="00F52CBA"/>
    <w:rsid w:val="00F556DF"/>
    <w:rsid w:val="00F57034"/>
    <w:rsid w:val="00F81F41"/>
    <w:rsid w:val="00F84E9E"/>
    <w:rsid w:val="00F8554B"/>
    <w:rsid w:val="00F92BD2"/>
    <w:rsid w:val="00F96E02"/>
    <w:rsid w:val="00F97AA0"/>
    <w:rsid w:val="00FB0909"/>
    <w:rsid w:val="00FC21A0"/>
    <w:rsid w:val="00FD27BE"/>
    <w:rsid w:val="00FD4CFB"/>
    <w:rsid w:val="00FF00BC"/>
    <w:rsid w:val="00FF32E2"/>
    <w:rsid w:val="00FF4210"/>
    <w:rsid w:val="00FF5408"/>
    <w:rsid w:val="3A952D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Document Map"/>
    <w:basedOn w:val="1"/>
    <w:link w:val="24"/>
    <w:qFormat/>
    <w:uiPriority w:val="99"/>
    <w:rPr>
      <w:rFonts w:ascii="宋体"/>
      <w:sz w:val="18"/>
      <w:szCs w:val="18"/>
    </w:rPr>
  </w:style>
  <w:style w:type="paragraph" w:styleId="6">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7">
    <w:name w:val="Date"/>
    <w:basedOn w:val="1"/>
    <w:next w:val="1"/>
    <w:link w:val="27"/>
    <w:qFormat/>
    <w:uiPriority w:val="99"/>
    <w:pPr>
      <w:ind w:left="100" w:leftChars="2500"/>
    </w:pPr>
  </w:style>
  <w:style w:type="paragraph" w:styleId="8">
    <w:name w:val="Balloon Text"/>
    <w:basedOn w:val="1"/>
    <w:link w:val="22"/>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pPr>
      <w:widowControl/>
      <w:spacing w:after="100" w:line="276" w:lineRule="auto"/>
      <w:jc w:val="left"/>
    </w:pPr>
    <w:rPr>
      <w:rFonts w:ascii="Calibri" w:hAnsi="Calibri"/>
      <w:kern w:val="0"/>
      <w:sz w:val="22"/>
      <w:szCs w:val="22"/>
    </w:rPr>
  </w:style>
  <w:style w:type="paragraph" w:styleId="12">
    <w:name w:val="toc 2"/>
    <w:basedOn w:val="1"/>
    <w:next w:val="1"/>
    <w:uiPriority w:val="99"/>
    <w:pPr>
      <w:widowControl/>
      <w:spacing w:after="100" w:line="276" w:lineRule="auto"/>
      <w:ind w:left="220"/>
      <w:jc w:val="left"/>
    </w:pPr>
    <w:rPr>
      <w:rFonts w:ascii="Calibri" w:hAnsi="Calibri"/>
      <w:kern w:val="0"/>
      <w:sz w:val="22"/>
      <w:szCs w:val="22"/>
    </w:rPr>
  </w:style>
  <w:style w:type="character" w:styleId="15">
    <w:name w:val="page number"/>
    <w:qFormat/>
    <w:uiPriority w:val="99"/>
    <w:rPr>
      <w:rFonts w:cs="Times New Roman"/>
    </w:rPr>
  </w:style>
  <w:style w:type="character" w:styleId="16">
    <w:name w:val="Hyperlink"/>
    <w:uiPriority w:val="99"/>
    <w:rPr>
      <w:rFonts w:cs="Times New Roman"/>
      <w:color w:val="0000FF"/>
      <w:u w:val="single"/>
    </w:rPr>
  </w:style>
  <w:style w:type="character" w:customStyle="1" w:styleId="17">
    <w:name w:val="标题 1 Char"/>
    <w:link w:val="2"/>
    <w:locked/>
    <w:uiPriority w:val="99"/>
    <w:rPr>
      <w:rFonts w:cs="Times New Roman"/>
      <w:b/>
      <w:bCs/>
      <w:kern w:val="44"/>
      <w:sz w:val="44"/>
      <w:szCs w:val="44"/>
    </w:rPr>
  </w:style>
  <w:style w:type="character" w:customStyle="1" w:styleId="18">
    <w:name w:val="标题 2 Char"/>
    <w:link w:val="3"/>
    <w:semiHidden/>
    <w:locked/>
    <w:uiPriority w:val="99"/>
    <w:rPr>
      <w:rFonts w:ascii="Cambria" w:hAnsi="Cambria" w:cs="Times New Roman"/>
      <w:b/>
      <w:bCs/>
      <w:kern w:val="2"/>
      <w:sz w:val="32"/>
      <w:szCs w:val="32"/>
    </w:rPr>
  </w:style>
  <w:style w:type="character" w:customStyle="1" w:styleId="19">
    <w:name w:val="标题 3 Char"/>
    <w:link w:val="4"/>
    <w:semiHidden/>
    <w:locked/>
    <w:uiPriority w:val="99"/>
    <w:rPr>
      <w:rFonts w:cs="Times New Roman"/>
      <w:b/>
      <w:bCs/>
      <w:kern w:val="2"/>
      <w:sz w:val="32"/>
      <w:szCs w:val="32"/>
    </w:rPr>
  </w:style>
  <w:style w:type="character" w:customStyle="1" w:styleId="20">
    <w:name w:val="页眉 Char"/>
    <w:link w:val="10"/>
    <w:qFormat/>
    <w:locked/>
    <w:uiPriority w:val="99"/>
    <w:rPr>
      <w:rFonts w:cs="Times New Roman"/>
      <w:kern w:val="2"/>
      <w:sz w:val="18"/>
      <w:szCs w:val="18"/>
    </w:rPr>
  </w:style>
  <w:style w:type="character" w:customStyle="1" w:styleId="21">
    <w:name w:val="页脚 Char"/>
    <w:link w:val="9"/>
    <w:locked/>
    <w:uiPriority w:val="99"/>
    <w:rPr>
      <w:rFonts w:cs="Times New Roman"/>
      <w:kern w:val="2"/>
      <w:sz w:val="18"/>
      <w:szCs w:val="18"/>
    </w:rPr>
  </w:style>
  <w:style w:type="character" w:customStyle="1" w:styleId="22">
    <w:name w:val="批注框文本 Char"/>
    <w:link w:val="8"/>
    <w:qFormat/>
    <w:locked/>
    <w:uiPriority w:val="99"/>
    <w:rPr>
      <w:rFonts w:cs="Times New Roman"/>
      <w:kern w:val="2"/>
      <w:sz w:val="18"/>
      <w:szCs w:val="18"/>
    </w:rPr>
  </w:style>
  <w:style w:type="character" w:customStyle="1" w:styleId="23">
    <w:name w:val="页脚 字符"/>
    <w:qFormat/>
    <w:uiPriority w:val="99"/>
    <w:rPr>
      <w:rFonts w:eastAsia="宋体"/>
      <w:kern w:val="2"/>
      <w:sz w:val="18"/>
      <w:lang w:val="en-US" w:eastAsia="zh-CN"/>
    </w:rPr>
  </w:style>
  <w:style w:type="character" w:customStyle="1" w:styleId="24">
    <w:name w:val="文档结构图 Char"/>
    <w:link w:val="5"/>
    <w:qFormat/>
    <w:locked/>
    <w:uiPriority w:val="99"/>
    <w:rPr>
      <w:rFonts w:ascii="宋体" w:cs="Times New Roman"/>
      <w:kern w:val="2"/>
      <w:sz w:val="18"/>
      <w:szCs w:val="18"/>
    </w:rPr>
  </w:style>
  <w:style w:type="paragraph" w:customStyle="1" w:styleId="25">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26">
    <w:name w:val="List Paragraph"/>
    <w:basedOn w:val="1"/>
    <w:qFormat/>
    <w:uiPriority w:val="99"/>
    <w:pPr>
      <w:ind w:firstLine="420" w:firstLineChars="200"/>
    </w:pPr>
  </w:style>
  <w:style w:type="character" w:customStyle="1" w:styleId="27">
    <w:name w:val="日期 Char"/>
    <w:link w:val="7"/>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5394</Words>
  <Characters>5577</Characters>
  <Lines>170</Lines>
  <Paragraphs>142</Paragraphs>
  <TotalTime>34</TotalTime>
  <ScaleCrop>false</ScaleCrop>
  <LinksUpToDate>false</LinksUpToDate>
  <CharactersWithSpaces>5594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2020-03-04T14:09:00Z</dcterms:created>
  <dc:creator>韩兵</dc:creator>
  <cp:lastModifiedBy>Lemon李小敏</cp:lastModifiedBy>
  <cp:lastPrinted>2019-05-15T02:52:00Z</cp:lastPrinted>
  <dcterms:modified xsi:type="dcterms:W3CDTF">2022-08-27T07:53:01Z</dcterms:modified>
  <dc:title>附件3：</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29C8E24FB6544C2F82EBD81410810398</vt:lpwstr>
  </property>
</Properties>
</file>