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郑栅洁在省委专题会议上强调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补齐工作短板加强监测预警压紧压实责任</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确保“乙类乙管”各项措施精准落实防控有效</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lang w:val="en-US" w:eastAsia="zh-CN"/>
        </w:rPr>
      </w:pPr>
      <w:r>
        <w:rPr>
          <w:rFonts w:hint="eastAsia" w:ascii="楷体" w:hAnsi="楷体" w:eastAsia="楷体" w:cs="楷体"/>
          <w:kern w:val="2"/>
          <w:sz w:val="32"/>
          <w:szCs w:val="32"/>
          <w:lang w:val="en-US" w:eastAsia="zh-CN" w:bidi="ar-SA"/>
        </w:rPr>
        <w:t>2023-02-16 20:59:32  来源：中安在线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中安在线、中安新闻客户端讯 </w:t>
      </w:r>
      <w:bookmarkStart w:id="0" w:name="_GoBack"/>
      <w:bookmarkEnd w:id="0"/>
      <w:r>
        <w:rPr>
          <w:rFonts w:hint="eastAsia" w:ascii="仿宋_GB2312" w:hAnsi="仿宋_GB2312" w:eastAsia="仿宋_GB2312" w:cs="仿宋_GB2312"/>
          <w:b w:val="0"/>
          <w:bCs w:val="0"/>
          <w:kern w:val="2"/>
          <w:sz w:val="32"/>
          <w:szCs w:val="32"/>
          <w:lang w:val="en-US" w:eastAsia="zh-CN" w:bidi="ar-SA"/>
        </w:rPr>
        <w:t>2月16日上午，省委书记郑栅洁主持召开省委专题会议，听取我省新冠病毒感染“乙类乙管”组织实施情况的汇报，研究部署下一步工作举措。省领导张韵声、费高云、任清华出席会议。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指出，对新冠病毒感染实施“乙类乙管”，是党中央在统揽全局、综合研判的基础上，进一步优化防控政策、更好统筹疫情防控和经济社会发展的重大决策。一个多月来，全省各级各部门深入贯彻习近平总书记关于新阶段疫情防控的重要指示精神，全面落实党中央决策部署和省委工作要求，全力抓好“乙类乙管”方案细化落实，坚定不移保健康、防重症，推动我省疫情有序转段、平稳渡过流行期，总体向好态势持续巩固。要在过去工作的基础上，进一步深化思想认识，坚持最优方案和可行办法相结合，精准落实“乙类乙管”各项措施，确保疫情防控救治更加有力有序有效。</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pPr>
      <w:r>
        <w:rPr>
          <w:rFonts w:hint="eastAsia" w:ascii="仿宋_GB2312" w:hAnsi="仿宋_GB2312" w:eastAsia="仿宋_GB2312" w:cs="仿宋_GB2312"/>
          <w:b w:val="0"/>
          <w:bCs w:val="0"/>
          <w:kern w:val="2"/>
          <w:sz w:val="32"/>
          <w:szCs w:val="32"/>
          <w:lang w:val="en-US" w:eastAsia="zh-CN" w:bidi="ar-SA"/>
        </w:rPr>
        <w:t>郑栅洁强调，要进一步吃透把准“乙类乙管”的新部署新要求，紧密结合安徽实际，认真梳理具体落实的工作抓手，列出任务明细清单，让各项措施更加便于掌握和操作。要按照传染病防治法和“乙类乙管”总体方案相关要求，大力加强基层医疗卫生机构和省市县传染病医院建设，加快补齐医疗卫生服务短板，科学设置发热门诊等场所，精准做好医药物资动态储备，切实提升健康服务和救治能力。要持续加强哨点医院、发热门诊等监测力度，做好重点机构、重点场所、重点人群防控，准确掌握人群感染发病水平和变化趋势，动态追踪病毒株变异情况，有效防范新型变异株输入风险，加快推进疫苗研发和接种。要加强“乙类乙管”宣传解读，及时回应群众关切，引导群众当好自己健康的第一责任人。要全面复盘、总结提升，加强对基层实施“乙管”工作的指导，完善“平战结合”工作机制和管理模式，做到平时用得着、关键时候供得上，确保医疗资源利用效率最大化。要理清责任、明确分工，建立健全更加高效运转的组织指挥体系，确保责任链条环环相扣，坚决守护人民群众生命安全和身体健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1B222279"/>
    <w:rsid w:val="264118BD"/>
    <w:rsid w:val="37390020"/>
    <w:rsid w:val="3A50642B"/>
    <w:rsid w:val="4AD417E9"/>
    <w:rsid w:val="4CFD207A"/>
    <w:rsid w:val="68996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874</Words>
  <Characters>891</Characters>
  <Lines>0</Lines>
  <Paragraphs>0</Paragraphs>
  <TotalTime>1</TotalTime>
  <ScaleCrop>false</ScaleCrop>
  <LinksUpToDate>false</LinksUpToDate>
  <CharactersWithSpaces>912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2023-03-06T03:54:00Z</dcterms:created>
  <dc:creator>Administrator</dc:creator>
  <cp:lastModifiedBy>日堯言堇</cp:lastModifiedBy>
  <dcterms:modified xsi:type="dcterms:W3CDTF">2023-03-06T08:42:35Z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C24D621986D245C9A56BD90B2CC3D878</vt:lpwstr>
  </property>
</Properties>
</file>