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80" w:rsidRDefault="00605480" w:rsidP="00605480">
      <w:pPr>
        <w:spacing w:line="360" w:lineRule="auto"/>
        <w:ind w:firstLineChars="198" w:firstLine="554"/>
        <w:rPr>
          <w:bCs/>
          <w:sz w:val="28"/>
          <w:szCs w:val="28"/>
        </w:rPr>
      </w:pPr>
      <w:bookmarkStart w:id="0" w:name="_Toc428831624"/>
      <w:bookmarkStart w:id="1" w:name="_Toc428868060"/>
      <w:r>
        <w:rPr>
          <w:rFonts w:hint="eastAsia"/>
          <w:bCs/>
          <w:sz w:val="28"/>
          <w:szCs w:val="28"/>
        </w:rPr>
        <w:t>附件</w:t>
      </w:r>
      <w:r>
        <w:rPr>
          <w:rFonts w:hint="eastAsia"/>
          <w:bCs/>
          <w:sz w:val="28"/>
          <w:szCs w:val="28"/>
        </w:rPr>
        <w:t>3</w:t>
      </w:r>
      <w:r>
        <w:rPr>
          <w:rFonts w:hint="eastAsia"/>
          <w:bCs/>
          <w:sz w:val="28"/>
          <w:szCs w:val="28"/>
        </w:rPr>
        <w:t>：安徽工程大学学术学位硕士研究生培养方案模板</w:t>
      </w:r>
    </w:p>
    <w:p w:rsidR="00605480" w:rsidRPr="004221B0" w:rsidRDefault="00605480" w:rsidP="00605480">
      <w:pPr>
        <w:pStyle w:val="2"/>
        <w:spacing w:before="0" w:after="0"/>
        <w:jc w:val="center"/>
        <w:rPr>
          <w:rFonts w:ascii="Times New Roman" w:hAnsi="Times New Roman" w:cs="Times New Roman"/>
          <w:bCs w:val="0"/>
          <w:sz w:val="28"/>
          <w:szCs w:val="28"/>
        </w:rPr>
      </w:pPr>
      <w:r w:rsidRPr="004221B0">
        <w:rPr>
          <w:rFonts w:ascii="Times New Roman" w:hAnsi="Times New Roman" w:cs="Times New Roman"/>
          <w:bCs w:val="0"/>
          <w:sz w:val="28"/>
          <w:szCs w:val="28"/>
          <w:u w:val="single"/>
        </w:rPr>
        <w:t>数理</w:t>
      </w:r>
      <w:r w:rsidRPr="004221B0">
        <w:rPr>
          <w:rFonts w:ascii="Times New Roman" w:hAnsi="Times New Roman" w:cs="Times New Roman"/>
          <w:bCs w:val="0"/>
          <w:sz w:val="28"/>
          <w:szCs w:val="28"/>
        </w:rPr>
        <w:t>学院</w:t>
      </w:r>
      <w:r w:rsidRPr="004221B0">
        <w:rPr>
          <w:rFonts w:ascii="Times New Roman" w:hAnsi="Times New Roman" w:cs="Times New Roman"/>
          <w:bCs w:val="0"/>
          <w:sz w:val="28"/>
          <w:szCs w:val="28"/>
          <w:u w:val="single"/>
        </w:rPr>
        <w:t>应用数学</w:t>
      </w:r>
      <w:r w:rsidRPr="004221B0">
        <w:rPr>
          <w:rFonts w:ascii="Times New Roman" w:hAnsi="Times New Roman" w:cs="Times New Roman"/>
          <w:bCs w:val="0"/>
          <w:sz w:val="28"/>
          <w:szCs w:val="28"/>
        </w:rPr>
        <w:t>专业</w:t>
      </w:r>
      <w:r w:rsidRPr="004221B0">
        <w:rPr>
          <w:rFonts w:ascii="Times New Roman" w:hAnsi="Times New Roman" w:cs="Times New Roman"/>
          <w:bCs w:val="0"/>
          <w:sz w:val="28"/>
          <w:szCs w:val="28"/>
        </w:rPr>
        <w:t xml:space="preserve"> (</w:t>
      </w:r>
      <w:r w:rsidRPr="004221B0">
        <w:rPr>
          <w:rFonts w:ascii="Times New Roman" w:hAnsi="Times New Roman" w:cs="Times New Roman"/>
          <w:bCs w:val="0"/>
          <w:sz w:val="28"/>
          <w:szCs w:val="28"/>
        </w:rPr>
        <w:t>代码</w:t>
      </w:r>
      <w:r w:rsidRPr="004221B0">
        <w:rPr>
          <w:rFonts w:ascii="Times New Roman" w:hAnsi="Times New Roman" w:cs="Times New Roman"/>
          <w:bCs w:val="0"/>
          <w:sz w:val="28"/>
          <w:szCs w:val="28"/>
        </w:rPr>
        <w:t>:</w:t>
      </w:r>
      <w:r w:rsidRPr="004221B0">
        <w:rPr>
          <w:rFonts w:ascii="Times New Roman" w:hAnsi="Times New Roman" w:cs="Times New Roman"/>
          <w:sz w:val="32"/>
          <w:u w:val="single"/>
        </w:rPr>
        <w:t>070104</w:t>
      </w:r>
      <w:r w:rsidRPr="004221B0">
        <w:rPr>
          <w:rFonts w:ascii="Times New Roman" w:hAnsi="Times New Roman" w:cs="Times New Roman"/>
          <w:bCs w:val="0"/>
          <w:sz w:val="28"/>
          <w:szCs w:val="28"/>
        </w:rPr>
        <w:t>)</w:t>
      </w:r>
    </w:p>
    <w:p w:rsidR="00605480" w:rsidRPr="004221B0" w:rsidRDefault="00605480" w:rsidP="00605480">
      <w:pPr>
        <w:pStyle w:val="2"/>
        <w:spacing w:before="0" w:after="0"/>
        <w:jc w:val="center"/>
        <w:rPr>
          <w:rFonts w:ascii="Times New Roman" w:hAnsi="Times New Roman" w:cs="Times New Roman"/>
          <w:sz w:val="28"/>
          <w:szCs w:val="28"/>
        </w:rPr>
      </w:pPr>
      <w:r w:rsidRPr="004221B0">
        <w:rPr>
          <w:rFonts w:ascii="Times New Roman" w:hAnsi="Times New Roman" w:cs="Times New Roman"/>
          <w:sz w:val="28"/>
          <w:szCs w:val="28"/>
        </w:rPr>
        <w:t>学术学位硕士研究生培养方案</w:t>
      </w:r>
    </w:p>
    <w:bookmarkEnd w:id="0"/>
    <w:bookmarkEnd w:id="1"/>
    <w:p w:rsidR="00623B10" w:rsidRPr="004221B0" w:rsidRDefault="00493E39" w:rsidP="00605480">
      <w:pPr>
        <w:pStyle w:val="a7"/>
        <w:numPr>
          <w:ilvl w:val="0"/>
          <w:numId w:val="2"/>
        </w:numPr>
        <w:adjustRightInd w:val="0"/>
        <w:snapToGrid w:val="0"/>
        <w:spacing w:beforeLines="100" w:before="240" w:beforeAutospacing="0" w:after="0" w:afterAutospacing="0" w:line="360" w:lineRule="auto"/>
        <w:rPr>
          <w:rFonts w:ascii="Times New Roman" w:hAnsi="Times New Roman" w:cs="Times New Roman"/>
          <w:b/>
          <w:bCs/>
        </w:rPr>
      </w:pPr>
      <w:r w:rsidRPr="004221B0">
        <w:rPr>
          <w:rFonts w:ascii="Times New Roman" w:hAnsi="Times New Roman" w:cs="Times New Roman"/>
          <w:b/>
          <w:bCs/>
        </w:rPr>
        <w:t>本学科、专业简介</w:t>
      </w:r>
    </w:p>
    <w:p w:rsidR="000A5468" w:rsidRPr="004221B0" w:rsidRDefault="00623B10" w:rsidP="00176424">
      <w:pPr>
        <w:pStyle w:val="a7"/>
        <w:adjustRightInd w:val="0"/>
        <w:snapToGrid w:val="0"/>
        <w:spacing w:before="0" w:beforeAutospacing="0" w:after="0" w:afterAutospacing="0" w:line="360" w:lineRule="auto"/>
        <w:ind w:firstLineChars="200" w:firstLine="480"/>
        <w:rPr>
          <w:rFonts w:ascii="Times New Roman" w:hAnsi="Times New Roman" w:cs="Times New Roman"/>
          <w:kern w:val="2"/>
          <w:szCs w:val="22"/>
        </w:rPr>
      </w:pPr>
      <w:r w:rsidRPr="004221B0">
        <w:rPr>
          <w:rFonts w:ascii="Times New Roman" w:hAnsi="Times New Roman" w:cs="Times New Roman"/>
          <w:kern w:val="2"/>
          <w:szCs w:val="22"/>
        </w:rPr>
        <w:t>本学科现有教授</w:t>
      </w:r>
      <w:r w:rsidR="00CA2EB5" w:rsidRPr="004221B0">
        <w:rPr>
          <w:rFonts w:ascii="Times New Roman" w:hAnsi="Times New Roman" w:cs="Times New Roman"/>
          <w:kern w:val="2"/>
          <w:szCs w:val="22"/>
        </w:rPr>
        <w:t>5</w:t>
      </w:r>
      <w:r w:rsidRPr="004221B0">
        <w:rPr>
          <w:rFonts w:ascii="Times New Roman" w:hAnsi="Times New Roman" w:cs="Times New Roman"/>
          <w:kern w:val="2"/>
          <w:szCs w:val="22"/>
        </w:rPr>
        <w:t>名，副教授</w:t>
      </w:r>
      <w:r w:rsidR="00CA55DD" w:rsidRPr="004221B0">
        <w:rPr>
          <w:rFonts w:ascii="Times New Roman" w:hAnsi="Times New Roman" w:cs="Times New Roman"/>
          <w:kern w:val="2"/>
          <w:szCs w:val="22"/>
        </w:rPr>
        <w:t>1</w:t>
      </w:r>
      <w:r w:rsidR="001F6EF4" w:rsidRPr="004221B0">
        <w:rPr>
          <w:rFonts w:ascii="Times New Roman" w:hAnsi="Times New Roman" w:cs="Times New Roman"/>
          <w:kern w:val="2"/>
          <w:szCs w:val="22"/>
        </w:rPr>
        <w:t>1</w:t>
      </w:r>
      <w:r w:rsidRPr="004221B0">
        <w:rPr>
          <w:rFonts w:ascii="Times New Roman" w:hAnsi="Times New Roman" w:cs="Times New Roman"/>
          <w:kern w:val="2"/>
          <w:szCs w:val="22"/>
        </w:rPr>
        <w:t>名，并聘请</w:t>
      </w:r>
      <w:r w:rsidR="005B4130" w:rsidRPr="004221B0">
        <w:rPr>
          <w:rFonts w:ascii="Times New Roman" w:hAnsi="Times New Roman" w:cs="Times New Roman"/>
          <w:kern w:val="2"/>
          <w:szCs w:val="22"/>
        </w:rPr>
        <w:t>爱丁堡皇家学院院士，教育部</w:t>
      </w:r>
      <w:r w:rsidR="005B4130" w:rsidRPr="004221B0">
        <w:rPr>
          <w:rFonts w:ascii="Times New Roman" w:hAnsi="Times New Roman" w:cs="Times New Roman"/>
          <w:kern w:val="2"/>
          <w:szCs w:val="22"/>
        </w:rPr>
        <w:t>“</w:t>
      </w:r>
      <w:r w:rsidR="005B4130" w:rsidRPr="004221B0">
        <w:rPr>
          <w:rFonts w:ascii="Times New Roman" w:hAnsi="Times New Roman" w:cs="Times New Roman"/>
          <w:kern w:val="2"/>
          <w:szCs w:val="22"/>
        </w:rPr>
        <w:t>长江学者</w:t>
      </w:r>
      <w:r w:rsidR="005B4130" w:rsidRPr="004221B0">
        <w:rPr>
          <w:rFonts w:ascii="Times New Roman" w:hAnsi="Times New Roman" w:cs="Times New Roman"/>
          <w:kern w:val="2"/>
          <w:szCs w:val="22"/>
        </w:rPr>
        <w:t>”</w:t>
      </w:r>
      <w:r w:rsidR="005B4130" w:rsidRPr="004221B0">
        <w:rPr>
          <w:rFonts w:ascii="Times New Roman" w:hAnsi="Times New Roman" w:cs="Times New Roman"/>
          <w:kern w:val="2"/>
          <w:szCs w:val="22"/>
        </w:rPr>
        <w:t>讲座教授，英国斯特拉斯克莱德</w:t>
      </w:r>
      <w:r w:rsidR="005B4130" w:rsidRPr="004221B0">
        <w:rPr>
          <w:rFonts w:ascii="Times New Roman" w:hAnsi="Times New Roman" w:cs="Times New Roman"/>
          <w:kern w:val="2"/>
          <w:szCs w:val="22"/>
        </w:rPr>
        <w:t>(</w:t>
      </w:r>
      <w:proofErr w:type="spellStart"/>
      <w:r w:rsidR="005B4130" w:rsidRPr="004221B0">
        <w:rPr>
          <w:rFonts w:ascii="Times New Roman" w:hAnsi="Times New Roman" w:cs="Times New Roman"/>
          <w:kern w:val="2"/>
          <w:szCs w:val="22"/>
        </w:rPr>
        <w:t>Strathclyde</w:t>
      </w:r>
      <w:proofErr w:type="spellEnd"/>
      <w:r w:rsidR="005B4130" w:rsidRPr="004221B0">
        <w:rPr>
          <w:rFonts w:ascii="Times New Roman" w:hAnsi="Times New Roman" w:cs="Times New Roman"/>
          <w:kern w:val="2"/>
          <w:szCs w:val="22"/>
        </w:rPr>
        <w:t>)</w:t>
      </w:r>
      <w:r w:rsidR="005B4130" w:rsidRPr="004221B0">
        <w:rPr>
          <w:rFonts w:ascii="Times New Roman" w:hAnsi="Times New Roman" w:cs="Times New Roman"/>
          <w:kern w:val="2"/>
          <w:szCs w:val="22"/>
        </w:rPr>
        <w:t>大学数学与统计系毛学荣</w:t>
      </w:r>
      <w:r w:rsidRPr="004221B0">
        <w:rPr>
          <w:rFonts w:ascii="Times New Roman" w:hAnsi="Times New Roman" w:cs="Times New Roman"/>
          <w:kern w:val="2"/>
          <w:szCs w:val="22"/>
        </w:rPr>
        <w:t>教授、英国</w:t>
      </w:r>
      <w:r w:rsidR="009A1E84" w:rsidRPr="004221B0">
        <w:rPr>
          <w:rFonts w:ascii="Times New Roman" w:hAnsi="Times New Roman" w:cs="Times New Roman"/>
          <w:kern w:val="2"/>
          <w:szCs w:val="22"/>
        </w:rPr>
        <w:t>布鲁内尔（</w:t>
      </w:r>
      <w:r w:rsidRPr="004221B0">
        <w:rPr>
          <w:rFonts w:ascii="Times New Roman" w:hAnsi="Times New Roman" w:cs="Times New Roman"/>
          <w:kern w:val="2"/>
          <w:szCs w:val="22"/>
        </w:rPr>
        <w:t>Brunel</w:t>
      </w:r>
      <w:r w:rsidR="009A1E84" w:rsidRPr="004221B0">
        <w:rPr>
          <w:rFonts w:ascii="Times New Roman" w:hAnsi="Times New Roman" w:cs="Times New Roman"/>
          <w:kern w:val="2"/>
          <w:szCs w:val="22"/>
        </w:rPr>
        <w:t>）</w:t>
      </w:r>
      <w:r w:rsidRPr="004221B0">
        <w:rPr>
          <w:rFonts w:ascii="Times New Roman" w:hAnsi="Times New Roman" w:cs="Times New Roman"/>
          <w:kern w:val="2"/>
          <w:szCs w:val="22"/>
        </w:rPr>
        <w:t>大学王子栋教授、</w:t>
      </w:r>
      <w:r w:rsidR="005B4130" w:rsidRPr="004221B0">
        <w:rPr>
          <w:rFonts w:ascii="Times New Roman" w:hAnsi="Times New Roman" w:cs="Times New Roman"/>
          <w:kern w:val="2"/>
          <w:szCs w:val="22"/>
        </w:rPr>
        <w:t>东华大学闫理坦教授、胡良剑教授等</w:t>
      </w:r>
      <w:r w:rsidR="0011580D" w:rsidRPr="004221B0">
        <w:rPr>
          <w:rFonts w:ascii="Times New Roman" w:hAnsi="Times New Roman" w:cs="Times New Roman"/>
          <w:kern w:val="2"/>
          <w:szCs w:val="22"/>
        </w:rPr>
        <w:t>国内外</w:t>
      </w:r>
      <w:r w:rsidR="00CA55DD" w:rsidRPr="004221B0">
        <w:rPr>
          <w:rFonts w:ascii="Times New Roman" w:hAnsi="Times New Roman" w:cs="Times New Roman"/>
          <w:kern w:val="2"/>
          <w:szCs w:val="22"/>
        </w:rPr>
        <w:t>知</w:t>
      </w:r>
      <w:r w:rsidR="0011580D" w:rsidRPr="004221B0">
        <w:rPr>
          <w:rFonts w:ascii="Times New Roman" w:hAnsi="Times New Roman" w:cs="Times New Roman"/>
          <w:kern w:val="2"/>
          <w:szCs w:val="22"/>
        </w:rPr>
        <w:t>名学者作为兼职教授</w:t>
      </w:r>
      <w:r w:rsidRPr="004221B0">
        <w:rPr>
          <w:rFonts w:ascii="Times New Roman" w:hAnsi="Times New Roman" w:cs="Times New Roman"/>
          <w:kern w:val="2"/>
          <w:szCs w:val="22"/>
        </w:rPr>
        <w:t>。</w:t>
      </w:r>
      <w:r w:rsidR="00CA55DD" w:rsidRPr="004221B0">
        <w:rPr>
          <w:rFonts w:ascii="Times New Roman" w:hAnsi="Times New Roman" w:cs="Times New Roman"/>
          <w:kern w:val="2"/>
          <w:szCs w:val="22"/>
        </w:rPr>
        <w:t>近十年来</w:t>
      </w:r>
      <w:r w:rsidRPr="004221B0">
        <w:rPr>
          <w:rFonts w:ascii="Times New Roman" w:hAnsi="Times New Roman" w:cs="Times New Roman"/>
          <w:kern w:val="2"/>
          <w:szCs w:val="22"/>
        </w:rPr>
        <w:t>，</w:t>
      </w:r>
      <w:r w:rsidR="00CA55DD" w:rsidRPr="004221B0">
        <w:rPr>
          <w:rFonts w:ascii="Times New Roman" w:hAnsi="Times New Roman" w:cs="Times New Roman"/>
          <w:kern w:val="2"/>
          <w:szCs w:val="22"/>
        </w:rPr>
        <w:t>学科成员</w:t>
      </w:r>
      <w:r w:rsidRPr="004221B0">
        <w:rPr>
          <w:rFonts w:ascii="Times New Roman" w:hAnsi="Times New Roman" w:cs="Times New Roman"/>
          <w:kern w:val="2"/>
          <w:szCs w:val="22"/>
        </w:rPr>
        <w:t>在随机过程理论及其在资产定价中的应用、随机控制理论、经济统计、金融信息与数据挖掘、精算数学等理论研究和金融软件的应用开发等研究上取得一系列的科研成果。先后完成</w:t>
      </w:r>
      <w:r w:rsidRPr="004221B0">
        <w:rPr>
          <w:rFonts w:ascii="Times New Roman" w:hAnsi="Times New Roman" w:cs="Times New Roman"/>
          <w:kern w:val="2"/>
          <w:szCs w:val="22"/>
        </w:rPr>
        <w:t>20</w:t>
      </w:r>
      <w:r w:rsidRPr="004221B0">
        <w:rPr>
          <w:rFonts w:ascii="Times New Roman" w:hAnsi="Times New Roman" w:cs="Times New Roman"/>
          <w:kern w:val="2"/>
          <w:szCs w:val="22"/>
        </w:rPr>
        <w:t>余项</w:t>
      </w:r>
      <w:r w:rsidR="00153C39" w:rsidRPr="004221B0">
        <w:rPr>
          <w:rFonts w:ascii="Times New Roman" w:hAnsi="Times New Roman" w:cs="Times New Roman"/>
          <w:kern w:val="2"/>
          <w:szCs w:val="22"/>
        </w:rPr>
        <w:t>国家级与省部级</w:t>
      </w:r>
      <w:r w:rsidRPr="004221B0">
        <w:rPr>
          <w:rFonts w:ascii="Times New Roman" w:hAnsi="Times New Roman" w:cs="Times New Roman"/>
          <w:kern w:val="2"/>
          <w:szCs w:val="22"/>
        </w:rPr>
        <w:t>科研项目，现已发表学术论文</w:t>
      </w:r>
      <w:r w:rsidRPr="004221B0">
        <w:rPr>
          <w:rFonts w:ascii="Times New Roman" w:hAnsi="Times New Roman" w:cs="Times New Roman"/>
          <w:kern w:val="2"/>
          <w:szCs w:val="22"/>
        </w:rPr>
        <w:t>250</w:t>
      </w:r>
      <w:r w:rsidRPr="004221B0">
        <w:rPr>
          <w:rFonts w:ascii="Times New Roman" w:hAnsi="Times New Roman" w:cs="Times New Roman"/>
          <w:kern w:val="2"/>
          <w:szCs w:val="22"/>
        </w:rPr>
        <w:t>余篇</w:t>
      </w:r>
      <w:r w:rsidRPr="004221B0">
        <w:rPr>
          <w:rFonts w:ascii="Times New Roman" w:hAnsi="Times New Roman" w:cs="Times New Roman"/>
          <w:kern w:val="2"/>
          <w:szCs w:val="22"/>
        </w:rPr>
        <w:t>,</w:t>
      </w:r>
      <w:r w:rsidRPr="004221B0">
        <w:rPr>
          <w:rFonts w:ascii="Times New Roman" w:hAnsi="Times New Roman" w:cs="Times New Roman"/>
          <w:kern w:val="2"/>
          <w:szCs w:val="22"/>
        </w:rPr>
        <w:t>其中被</w:t>
      </w:r>
      <w:r w:rsidRPr="004221B0">
        <w:rPr>
          <w:rFonts w:ascii="Times New Roman" w:hAnsi="Times New Roman" w:cs="Times New Roman"/>
          <w:kern w:val="2"/>
          <w:szCs w:val="22"/>
        </w:rPr>
        <w:t>SCI</w:t>
      </w:r>
      <w:r w:rsidRPr="004221B0">
        <w:rPr>
          <w:rFonts w:ascii="Times New Roman" w:hAnsi="Times New Roman" w:cs="Times New Roman"/>
          <w:kern w:val="2"/>
          <w:szCs w:val="22"/>
        </w:rPr>
        <w:t>、</w:t>
      </w:r>
      <w:r w:rsidRPr="004221B0">
        <w:rPr>
          <w:rFonts w:ascii="Times New Roman" w:hAnsi="Times New Roman" w:cs="Times New Roman"/>
          <w:kern w:val="2"/>
          <w:szCs w:val="22"/>
        </w:rPr>
        <w:t>EI</w:t>
      </w:r>
      <w:r w:rsidRPr="004221B0">
        <w:rPr>
          <w:rFonts w:ascii="Times New Roman" w:hAnsi="Times New Roman" w:cs="Times New Roman"/>
          <w:kern w:val="2"/>
          <w:szCs w:val="22"/>
        </w:rPr>
        <w:t>收录</w:t>
      </w:r>
      <w:r w:rsidRPr="004221B0">
        <w:rPr>
          <w:rFonts w:ascii="Times New Roman" w:hAnsi="Times New Roman" w:cs="Times New Roman"/>
          <w:kern w:val="2"/>
          <w:szCs w:val="22"/>
        </w:rPr>
        <w:t>80</w:t>
      </w:r>
      <w:r w:rsidRPr="004221B0">
        <w:rPr>
          <w:rFonts w:ascii="Times New Roman" w:hAnsi="Times New Roman" w:cs="Times New Roman"/>
          <w:kern w:val="2"/>
          <w:szCs w:val="22"/>
        </w:rPr>
        <w:t>余篇，出版专著</w:t>
      </w:r>
      <w:r w:rsidRPr="004221B0">
        <w:rPr>
          <w:rFonts w:ascii="Times New Roman" w:hAnsi="Times New Roman" w:cs="Times New Roman"/>
          <w:kern w:val="2"/>
          <w:szCs w:val="22"/>
        </w:rPr>
        <w:t>5</w:t>
      </w:r>
      <w:r w:rsidRPr="004221B0">
        <w:rPr>
          <w:rFonts w:ascii="Times New Roman" w:hAnsi="Times New Roman" w:cs="Times New Roman"/>
          <w:kern w:val="2"/>
          <w:szCs w:val="22"/>
        </w:rPr>
        <w:t>部。目前正主持国家自然科学基金</w:t>
      </w:r>
      <w:r w:rsidR="00FD0D8A" w:rsidRPr="004221B0">
        <w:rPr>
          <w:rFonts w:ascii="Times New Roman" w:hAnsi="Times New Roman" w:cs="Times New Roman"/>
          <w:kern w:val="2"/>
          <w:szCs w:val="22"/>
        </w:rPr>
        <w:t>、</w:t>
      </w:r>
      <w:r w:rsidRPr="004221B0">
        <w:rPr>
          <w:rFonts w:ascii="Times New Roman" w:hAnsi="Times New Roman" w:cs="Times New Roman"/>
          <w:kern w:val="2"/>
          <w:szCs w:val="22"/>
        </w:rPr>
        <w:t>安徽省自然科学基金</w:t>
      </w:r>
      <w:r w:rsidR="00FD0D8A" w:rsidRPr="004221B0">
        <w:rPr>
          <w:rFonts w:ascii="Times New Roman" w:hAnsi="Times New Roman" w:cs="Times New Roman"/>
          <w:kern w:val="2"/>
          <w:szCs w:val="22"/>
        </w:rPr>
        <w:t>、安徽省教育厅重点基金等项目</w:t>
      </w:r>
      <w:r w:rsidR="00FD0D8A" w:rsidRPr="004221B0">
        <w:rPr>
          <w:rFonts w:ascii="Times New Roman" w:hAnsi="Times New Roman" w:cs="Times New Roman"/>
          <w:kern w:val="2"/>
          <w:szCs w:val="22"/>
        </w:rPr>
        <w:t>10</w:t>
      </w:r>
      <w:r w:rsidR="00FD0D8A" w:rsidRPr="004221B0">
        <w:rPr>
          <w:rFonts w:ascii="Times New Roman" w:hAnsi="Times New Roman" w:cs="Times New Roman"/>
          <w:kern w:val="2"/>
          <w:szCs w:val="22"/>
        </w:rPr>
        <w:t>余项</w:t>
      </w:r>
      <w:r w:rsidRPr="004221B0">
        <w:rPr>
          <w:rFonts w:ascii="Times New Roman" w:hAnsi="Times New Roman" w:cs="Times New Roman"/>
          <w:kern w:val="2"/>
          <w:szCs w:val="22"/>
        </w:rPr>
        <w:t>。获得省</w:t>
      </w:r>
      <w:r w:rsidR="00153C39" w:rsidRPr="004221B0">
        <w:rPr>
          <w:rFonts w:ascii="Times New Roman" w:hAnsi="Times New Roman" w:cs="Times New Roman"/>
          <w:kern w:val="2"/>
          <w:szCs w:val="22"/>
        </w:rPr>
        <w:t>自然科学</w:t>
      </w:r>
      <w:r w:rsidRPr="004221B0">
        <w:rPr>
          <w:rFonts w:ascii="Times New Roman" w:hAnsi="Times New Roman" w:cs="Times New Roman"/>
          <w:kern w:val="2"/>
          <w:szCs w:val="22"/>
        </w:rPr>
        <w:t>三等奖和省人文社会科学文学艺术三等奖等多项奖励。</w:t>
      </w:r>
    </w:p>
    <w:p w:rsidR="000A5468" w:rsidRPr="004221B0" w:rsidRDefault="000A5468" w:rsidP="004221B0">
      <w:pPr>
        <w:pStyle w:val="a7"/>
        <w:numPr>
          <w:ilvl w:val="0"/>
          <w:numId w:val="2"/>
        </w:numPr>
        <w:adjustRightInd w:val="0"/>
        <w:snapToGrid w:val="0"/>
        <w:spacing w:beforeLines="100" w:before="240" w:beforeAutospacing="0" w:after="0" w:afterAutospacing="0" w:line="360" w:lineRule="auto"/>
        <w:ind w:left="585" w:hangingChars="243" w:hanging="585"/>
        <w:rPr>
          <w:rStyle w:val="a9"/>
          <w:rFonts w:ascii="Times New Roman" w:hAnsi="Times New Roman" w:cs="Times New Roman"/>
          <w:bCs/>
        </w:rPr>
      </w:pPr>
      <w:r w:rsidRPr="004221B0">
        <w:rPr>
          <w:rStyle w:val="a9"/>
          <w:rFonts w:ascii="Times New Roman" w:hAnsi="Times New Roman" w:cs="Times New Roman"/>
          <w:bCs/>
        </w:rPr>
        <w:t>培养目标</w:t>
      </w:r>
    </w:p>
    <w:p w:rsidR="00623B10" w:rsidRPr="004221B0" w:rsidRDefault="00623B10" w:rsidP="00623B10">
      <w:pPr>
        <w:spacing w:line="360" w:lineRule="auto"/>
        <w:ind w:firstLineChars="200" w:firstLine="480"/>
        <w:rPr>
          <w:rFonts w:ascii="Times New Roman" w:hAnsi="Times New Roman"/>
          <w:sz w:val="24"/>
        </w:rPr>
      </w:pPr>
      <w:r w:rsidRPr="004221B0">
        <w:rPr>
          <w:rFonts w:ascii="Times New Roman" w:hAnsi="Times New Roman"/>
          <w:sz w:val="24"/>
        </w:rPr>
        <w:t>本专业培养的研究生应为面向世界、面向未来、面向四个现代化，德智体全面发展，为社会主义现代化建设服务的高层次专门人才。</w:t>
      </w:r>
    </w:p>
    <w:p w:rsidR="00623B10" w:rsidRPr="004221B0" w:rsidRDefault="00623B10" w:rsidP="00623B10">
      <w:pPr>
        <w:spacing w:line="360" w:lineRule="auto"/>
        <w:ind w:left="435"/>
        <w:rPr>
          <w:rFonts w:ascii="Times New Roman" w:hAnsi="Times New Roman"/>
          <w:sz w:val="24"/>
        </w:rPr>
      </w:pPr>
      <w:r w:rsidRPr="004221B0">
        <w:rPr>
          <w:rFonts w:ascii="Times New Roman" w:hAnsi="Times New Roman"/>
          <w:sz w:val="24"/>
        </w:rPr>
        <w:t>具体要求如下：</w:t>
      </w:r>
    </w:p>
    <w:p w:rsidR="00623B10" w:rsidRPr="004221B0" w:rsidRDefault="00153C39" w:rsidP="00623B10">
      <w:pPr>
        <w:numPr>
          <w:ilvl w:val="0"/>
          <w:numId w:val="3"/>
        </w:numPr>
        <w:spacing w:line="360" w:lineRule="auto"/>
        <w:rPr>
          <w:rFonts w:ascii="Times New Roman" w:hAnsi="Times New Roman"/>
          <w:sz w:val="24"/>
        </w:rPr>
      </w:pPr>
      <w:r w:rsidRPr="004221B0">
        <w:rPr>
          <w:rFonts w:ascii="Times New Roman" w:hAnsi="Times New Roman"/>
          <w:sz w:val="24"/>
        </w:rPr>
        <w:t>高举中国特色社会主义旗帜，深入贯</w:t>
      </w:r>
      <w:r w:rsidR="00AA7E3F" w:rsidRPr="004221B0">
        <w:rPr>
          <w:rFonts w:ascii="Times New Roman" w:hAnsi="Times New Roman"/>
          <w:sz w:val="24"/>
        </w:rPr>
        <w:t>彻落实党的十九大精神，以习近平新时代中国特色社会主义思想为指导</w:t>
      </w:r>
      <w:r w:rsidR="00623B10" w:rsidRPr="004221B0">
        <w:rPr>
          <w:rFonts w:ascii="Times New Roman" w:hAnsi="Times New Roman"/>
          <w:sz w:val="24"/>
        </w:rPr>
        <w:t>，</w:t>
      </w:r>
      <w:r w:rsidR="00AA7E3F" w:rsidRPr="004221B0">
        <w:rPr>
          <w:rFonts w:ascii="Times New Roman" w:hAnsi="Times New Roman"/>
          <w:sz w:val="24"/>
        </w:rPr>
        <w:t>培养</w:t>
      </w:r>
      <w:r w:rsidR="00623B10" w:rsidRPr="004221B0">
        <w:rPr>
          <w:rFonts w:ascii="Times New Roman" w:hAnsi="Times New Roman"/>
          <w:sz w:val="24"/>
        </w:rPr>
        <w:t>热爱祖国，热爱社会主义，树立正确的世界观、人生观和价值观，遵纪守法，具有良好的道德品质和学术修养，具有较强的事业心和责任感。</w:t>
      </w:r>
    </w:p>
    <w:p w:rsidR="00623B10" w:rsidRPr="004221B0" w:rsidRDefault="00623B10" w:rsidP="00623B10">
      <w:pPr>
        <w:numPr>
          <w:ilvl w:val="0"/>
          <w:numId w:val="3"/>
        </w:numPr>
        <w:spacing w:line="360" w:lineRule="auto"/>
        <w:rPr>
          <w:rFonts w:ascii="Times New Roman" w:hAnsi="Times New Roman"/>
          <w:sz w:val="24"/>
        </w:rPr>
      </w:pPr>
      <w:r w:rsidRPr="004221B0">
        <w:rPr>
          <w:rFonts w:ascii="Times New Roman" w:hAnsi="Times New Roman"/>
          <w:sz w:val="24"/>
        </w:rPr>
        <w:t>掌握本专业坚实的基础理论和系统的专业知识，了解本学科的学术进展与研究动向，具有独立从事科学研究、教学工作或担任专门技术工作的能力。</w:t>
      </w:r>
    </w:p>
    <w:p w:rsidR="00623B10" w:rsidRPr="004221B0" w:rsidRDefault="00623B10" w:rsidP="00623B10">
      <w:pPr>
        <w:numPr>
          <w:ilvl w:val="0"/>
          <w:numId w:val="3"/>
        </w:numPr>
        <w:spacing w:line="360" w:lineRule="auto"/>
        <w:rPr>
          <w:rFonts w:ascii="Times New Roman" w:hAnsi="Times New Roman"/>
          <w:sz w:val="24"/>
        </w:rPr>
      </w:pPr>
      <w:r w:rsidRPr="004221B0">
        <w:rPr>
          <w:rFonts w:ascii="Times New Roman" w:hAnsi="Times New Roman"/>
          <w:sz w:val="24"/>
        </w:rPr>
        <w:t>掌握一门外国语，并能熟练地运用该门外国语比较熟练地阅读本专业的外文资料。</w:t>
      </w:r>
    </w:p>
    <w:p w:rsidR="00623B10" w:rsidRPr="004221B0" w:rsidRDefault="00623B10" w:rsidP="00623B10">
      <w:pPr>
        <w:numPr>
          <w:ilvl w:val="0"/>
          <w:numId w:val="3"/>
        </w:numPr>
        <w:spacing w:line="360" w:lineRule="auto"/>
        <w:rPr>
          <w:rFonts w:ascii="Times New Roman" w:hAnsi="Times New Roman"/>
          <w:sz w:val="24"/>
        </w:rPr>
      </w:pPr>
      <w:r w:rsidRPr="004221B0">
        <w:rPr>
          <w:rFonts w:ascii="Times New Roman" w:hAnsi="Times New Roman"/>
          <w:sz w:val="24"/>
        </w:rPr>
        <w:t>具有健康的体魄和良好的心理素质。</w:t>
      </w:r>
    </w:p>
    <w:p w:rsidR="000A5468" w:rsidRPr="004221B0" w:rsidRDefault="000A5468" w:rsidP="004221B0">
      <w:pPr>
        <w:widowControl/>
        <w:spacing w:beforeLines="100" w:before="240" w:line="360" w:lineRule="auto"/>
        <w:jc w:val="left"/>
        <w:rPr>
          <w:rFonts w:ascii="Times New Roman" w:hAnsi="Times New Roman"/>
          <w:b/>
          <w:bCs/>
          <w:kern w:val="0"/>
          <w:sz w:val="24"/>
        </w:rPr>
      </w:pPr>
      <w:r w:rsidRPr="004221B0">
        <w:rPr>
          <w:rFonts w:ascii="Times New Roman" w:hAnsi="Times New Roman"/>
          <w:b/>
          <w:bCs/>
          <w:kern w:val="0"/>
          <w:sz w:val="24"/>
        </w:rPr>
        <w:t>三、</w:t>
      </w:r>
      <w:r w:rsidR="00493E39" w:rsidRPr="004221B0">
        <w:rPr>
          <w:rFonts w:ascii="Times New Roman" w:hAnsi="Times New Roman"/>
          <w:b/>
          <w:bCs/>
          <w:kern w:val="0"/>
          <w:sz w:val="24"/>
        </w:rPr>
        <w:t>学制、学习年限及学位</w:t>
      </w:r>
    </w:p>
    <w:p w:rsidR="000A5468" w:rsidRPr="004221B0" w:rsidRDefault="00623B10" w:rsidP="000A5468">
      <w:pPr>
        <w:pStyle w:val="a7"/>
        <w:adjustRightInd w:val="0"/>
        <w:snapToGrid w:val="0"/>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学制</w:t>
      </w:r>
      <w:r w:rsidR="00493E39" w:rsidRPr="004221B0">
        <w:rPr>
          <w:rFonts w:ascii="Times New Roman" w:hAnsi="Times New Roman" w:cs="Times New Roman"/>
        </w:rPr>
        <w:t>三</w:t>
      </w:r>
      <w:r w:rsidR="000A5468" w:rsidRPr="004221B0">
        <w:rPr>
          <w:rFonts w:ascii="Times New Roman" w:hAnsi="Times New Roman" w:cs="Times New Roman"/>
        </w:rPr>
        <w:t>年</w:t>
      </w:r>
      <w:r w:rsidR="00192B60" w:rsidRPr="004221B0">
        <w:rPr>
          <w:rFonts w:ascii="Times New Roman" w:hAnsi="Times New Roman" w:cs="Times New Roman"/>
        </w:rPr>
        <w:t>；</w:t>
      </w:r>
      <w:r w:rsidR="00493E39" w:rsidRPr="004221B0">
        <w:rPr>
          <w:rFonts w:ascii="Times New Roman" w:hAnsi="Times New Roman" w:cs="Times New Roman"/>
        </w:rPr>
        <w:t>学习年限</w:t>
      </w:r>
      <w:r w:rsidR="00493E39" w:rsidRPr="004221B0">
        <w:rPr>
          <w:rFonts w:ascii="Times New Roman" w:hAnsi="Times New Roman" w:cs="Times New Roman"/>
        </w:rPr>
        <w:t>3-5</w:t>
      </w:r>
      <w:r w:rsidR="00493E39" w:rsidRPr="004221B0">
        <w:rPr>
          <w:rFonts w:ascii="Times New Roman" w:hAnsi="Times New Roman" w:cs="Times New Roman"/>
        </w:rPr>
        <w:t>年；</w:t>
      </w:r>
      <w:r w:rsidR="000A5468" w:rsidRPr="004221B0">
        <w:rPr>
          <w:rFonts w:ascii="Times New Roman" w:hAnsi="Times New Roman" w:cs="Times New Roman"/>
        </w:rPr>
        <w:t>授予</w:t>
      </w:r>
      <w:r w:rsidRPr="004221B0">
        <w:rPr>
          <w:rFonts w:ascii="Times New Roman" w:hAnsi="Times New Roman" w:cs="Times New Roman"/>
        </w:rPr>
        <w:t>理学硕士</w:t>
      </w:r>
      <w:r w:rsidR="000A5468" w:rsidRPr="004221B0">
        <w:rPr>
          <w:rFonts w:ascii="Times New Roman" w:hAnsi="Times New Roman" w:cs="Times New Roman"/>
        </w:rPr>
        <w:t>学位</w:t>
      </w:r>
      <w:r w:rsidR="00192345" w:rsidRPr="004221B0">
        <w:rPr>
          <w:rFonts w:ascii="Times New Roman" w:hAnsi="Times New Roman" w:cs="Times New Roman"/>
        </w:rPr>
        <w:t>。毕业总学分不少于</w:t>
      </w:r>
      <w:r w:rsidR="00192345" w:rsidRPr="004221B0">
        <w:rPr>
          <w:rFonts w:ascii="Times New Roman" w:hAnsi="Times New Roman" w:cs="Times New Roman"/>
        </w:rPr>
        <w:t>3</w:t>
      </w:r>
      <w:r w:rsidR="00C67DBE">
        <w:rPr>
          <w:rFonts w:ascii="Times New Roman" w:hAnsi="Times New Roman" w:cs="Times New Roman" w:hint="eastAsia"/>
        </w:rPr>
        <w:t>5</w:t>
      </w:r>
      <w:r w:rsidR="00192345" w:rsidRPr="004221B0">
        <w:rPr>
          <w:rFonts w:ascii="Times New Roman" w:hAnsi="Times New Roman" w:cs="Times New Roman"/>
        </w:rPr>
        <w:t>学分。</w:t>
      </w:r>
    </w:p>
    <w:p w:rsidR="000A5468" w:rsidRPr="004221B0" w:rsidRDefault="000A5468" w:rsidP="004221B0">
      <w:pPr>
        <w:pStyle w:val="a7"/>
        <w:adjustRightInd w:val="0"/>
        <w:snapToGrid w:val="0"/>
        <w:spacing w:beforeLines="100" w:before="240" w:beforeAutospacing="0" w:after="0" w:afterAutospacing="0" w:line="360" w:lineRule="auto"/>
        <w:rPr>
          <w:rStyle w:val="a9"/>
          <w:rFonts w:ascii="Times New Roman" w:hAnsi="Times New Roman" w:cs="Times New Roman"/>
          <w:bCs/>
        </w:rPr>
      </w:pPr>
      <w:r w:rsidRPr="004221B0">
        <w:rPr>
          <w:rStyle w:val="a9"/>
          <w:rFonts w:ascii="Times New Roman" w:hAnsi="Times New Roman" w:cs="Times New Roman"/>
          <w:bCs/>
        </w:rPr>
        <w:t>四、主要研究方向</w:t>
      </w:r>
    </w:p>
    <w:p w:rsidR="00623B10" w:rsidRPr="004221B0" w:rsidRDefault="00623B10" w:rsidP="00623B10">
      <w:pPr>
        <w:spacing w:line="360" w:lineRule="auto"/>
        <w:ind w:firstLineChars="200" w:firstLine="480"/>
        <w:rPr>
          <w:rFonts w:ascii="Times New Roman" w:hAnsi="Times New Roman"/>
          <w:color w:val="000000"/>
          <w:sz w:val="24"/>
        </w:rPr>
      </w:pPr>
      <w:r w:rsidRPr="004221B0">
        <w:rPr>
          <w:rFonts w:ascii="Times New Roman" w:hAnsi="Times New Roman"/>
          <w:sz w:val="24"/>
        </w:rPr>
        <w:t>1</w:t>
      </w:r>
      <w:r w:rsidRPr="004221B0">
        <w:rPr>
          <w:rFonts w:ascii="Times New Roman" w:hAnsi="Times New Roman"/>
          <w:sz w:val="24"/>
        </w:rPr>
        <w:t>．</w:t>
      </w:r>
      <w:r w:rsidR="00760039">
        <w:rPr>
          <w:rFonts w:ascii="Times New Roman" w:hAnsi="Times New Roman" w:hint="eastAsia"/>
          <w:sz w:val="24"/>
        </w:rPr>
        <w:t>金融数学与金融工程</w:t>
      </w:r>
      <w:r w:rsidRPr="004221B0">
        <w:rPr>
          <w:rFonts w:ascii="Times New Roman" w:hAnsi="Times New Roman"/>
          <w:sz w:val="24"/>
        </w:rPr>
        <w:t>：是</w:t>
      </w:r>
      <w:r w:rsidRPr="004221B0">
        <w:rPr>
          <w:rFonts w:ascii="Times New Roman" w:hAnsi="Times New Roman"/>
          <w:color w:val="000000"/>
          <w:sz w:val="24"/>
        </w:rPr>
        <w:t>现代数学与计算技术在金融领域的应用，包括创新型金融工具与金融手段的设计、开发与实施，以及对金融问题给予创造性的解决。</w:t>
      </w:r>
    </w:p>
    <w:p w:rsidR="00623B10" w:rsidRPr="004221B0" w:rsidRDefault="00623B10" w:rsidP="00623B10">
      <w:pPr>
        <w:spacing w:line="360" w:lineRule="auto"/>
        <w:ind w:firstLineChars="200" w:firstLine="480"/>
        <w:rPr>
          <w:rFonts w:ascii="Times New Roman" w:hAnsi="Times New Roman"/>
          <w:color w:val="000000"/>
          <w:sz w:val="24"/>
        </w:rPr>
      </w:pPr>
      <w:r w:rsidRPr="004221B0">
        <w:rPr>
          <w:rFonts w:ascii="Times New Roman" w:hAnsi="Times New Roman"/>
          <w:color w:val="000000"/>
          <w:sz w:val="24"/>
        </w:rPr>
        <w:t>2</w:t>
      </w:r>
      <w:r w:rsidRPr="004221B0">
        <w:rPr>
          <w:rFonts w:ascii="Times New Roman" w:hAnsi="Times New Roman"/>
          <w:color w:val="000000"/>
          <w:sz w:val="24"/>
        </w:rPr>
        <w:t>．金融</w:t>
      </w:r>
      <w:r w:rsidR="00AA7E3F" w:rsidRPr="004221B0">
        <w:rPr>
          <w:rFonts w:ascii="Times New Roman" w:hAnsi="Times New Roman"/>
          <w:color w:val="000000"/>
          <w:sz w:val="24"/>
        </w:rPr>
        <w:t>大数据技术</w:t>
      </w:r>
      <w:r w:rsidRPr="004221B0">
        <w:rPr>
          <w:rFonts w:ascii="Times New Roman" w:hAnsi="Times New Roman"/>
          <w:color w:val="000000"/>
          <w:sz w:val="24"/>
        </w:rPr>
        <w:t>：面对银行、证券和保险等金融数据，</w:t>
      </w:r>
      <w:r w:rsidR="0019662B" w:rsidRPr="004221B0">
        <w:rPr>
          <w:rFonts w:ascii="Times New Roman" w:hAnsi="Times New Roman"/>
          <w:color w:val="000000"/>
          <w:sz w:val="24"/>
        </w:rPr>
        <w:t>使用现代软件对金融数据进行整理、</w:t>
      </w:r>
      <w:r w:rsidR="0019662B" w:rsidRPr="004221B0">
        <w:rPr>
          <w:rFonts w:ascii="Times New Roman" w:hAnsi="Times New Roman"/>
          <w:color w:val="000000"/>
          <w:sz w:val="24"/>
        </w:rPr>
        <w:lastRenderedPageBreak/>
        <w:t>分析、预测</w:t>
      </w:r>
      <w:r w:rsidR="00FD0D8A" w:rsidRPr="004221B0">
        <w:rPr>
          <w:rFonts w:ascii="Times New Roman" w:hAnsi="Times New Roman"/>
          <w:color w:val="000000"/>
          <w:sz w:val="24"/>
        </w:rPr>
        <w:t>，</w:t>
      </w:r>
      <w:r w:rsidR="00A21832" w:rsidRPr="004221B0">
        <w:rPr>
          <w:rFonts w:ascii="Times New Roman" w:hAnsi="Times New Roman"/>
          <w:color w:val="000000"/>
          <w:sz w:val="24"/>
        </w:rPr>
        <w:t>从而</w:t>
      </w:r>
      <w:r w:rsidR="00FD0D8A" w:rsidRPr="004221B0">
        <w:rPr>
          <w:rFonts w:ascii="Times New Roman" w:hAnsi="Times New Roman"/>
          <w:color w:val="000000"/>
          <w:sz w:val="24"/>
        </w:rPr>
        <w:t>揭示金融大数据的内在规律</w:t>
      </w:r>
      <w:r w:rsidR="0019662B" w:rsidRPr="004221B0">
        <w:rPr>
          <w:rFonts w:ascii="Times New Roman" w:hAnsi="Times New Roman"/>
          <w:color w:val="000000"/>
          <w:sz w:val="24"/>
        </w:rPr>
        <w:t>，包括</w:t>
      </w:r>
      <w:r w:rsidRPr="004221B0">
        <w:rPr>
          <w:rFonts w:ascii="Times New Roman" w:hAnsi="Times New Roman"/>
          <w:color w:val="000000"/>
          <w:sz w:val="24"/>
        </w:rPr>
        <w:t>多种数据挖掘方法的</w:t>
      </w:r>
      <w:r w:rsidR="0019662B" w:rsidRPr="004221B0">
        <w:rPr>
          <w:rFonts w:ascii="Times New Roman" w:hAnsi="Times New Roman"/>
          <w:color w:val="000000"/>
          <w:sz w:val="24"/>
        </w:rPr>
        <w:t>金融数据</w:t>
      </w:r>
      <w:r w:rsidRPr="004221B0">
        <w:rPr>
          <w:rFonts w:ascii="Times New Roman" w:hAnsi="Times New Roman"/>
          <w:color w:val="000000"/>
          <w:sz w:val="24"/>
        </w:rPr>
        <w:t>预测；基于数据挖掘的保险欺诈监测、企业破产预测、财务报表欺诈监测等问题。</w:t>
      </w:r>
    </w:p>
    <w:p w:rsidR="00623B10" w:rsidRPr="004221B0" w:rsidRDefault="00623B10" w:rsidP="00623B10">
      <w:pPr>
        <w:spacing w:line="360" w:lineRule="auto"/>
        <w:ind w:firstLineChars="200" w:firstLine="480"/>
        <w:rPr>
          <w:rFonts w:ascii="Times New Roman" w:hAnsi="Times New Roman"/>
          <w:color w:val="000000"/>
          <w:sz w:val="24"/>
        </w:rPr>
      </w:pPr>
      <w:r w:rsidRPr="004221B0">
        <w:rPr>
          <w:rFonts w:ascii="Times New Roman" w:hAnsi="Times New Roman"/>
          <w:color w:val="000000"/>
          <w:sz w:val="24"/>
        </w:rPr>
        <w:t xml:space="preserve">3. </w:t>
      </w:r>
      <w:r w:rsidR="00AA7E3F" w:rsidRPr="004221B0">
        <w:rPr>
          <w:rFonts w:ascii="Times New Roman" w:hAnsi="Times New Roman"/>
          <w:color w:val="000000"/>
          <w:sz w:val="24"/>
        </w:rPr>
        <w:t>金融科技</w:t>
      </w:r>
      <w:r w:rsidRPr="004221B0">
        <w:rPr>
          <w:rFonts w:ascii="Times New Roman" w:hAnsi="Times New Roman"/>
          <w:color w:val="000000"/>
          <w:sz w:val="24"/>
        </w:rPr>
        <w:t>：</w:t>
      </w:r>
      <w:r w:rsidR="007744F8" w:rsidRPr="004221B0">
        <w:rPr>
          <w:rFonts w:ascii="Times New Roman" w:hAnsi="Times New Roman"/>
          <w:color w:val="000000"/>
          <w:sz w:val="24"/>
        </w:rPr>
        <w:t>是</w:t>
      </w:r>
      <w:r w:rsidR="006A712E" w:rsidRPr="004221B0">
        <w:rPr>
          <w:rFonts w:ascii="Times New Roman" w:hAnsi="Times New Roman"/>
          <w:color w:val="000000"/>
          <w:sz w:val="24"/>
        </w:rPr>
        <w:t>互联网、大数据、云计算、人工智能、区块链等现代技术</w:t>
      </w:r>
      <w:r w:rsidR="007744F8" w:rsidRPr="004221B0">
        <w:rPr>
          <w:rFonts w:ascii="Times New Roman" w:hAnsi="Times New Roman"/>
          <w:color w:val="000000"/>
          <w:sz w:val="24"/>
        </w:rPr>
        <w:t>在金融中的应用</w:t>
      </w:r>
      <w:r w:rsidR="006A712E" w:rsidRPr="004221B0">
        <w:rPr>
          <w:rFonts w:ascii="Times New Roman" w:hAnsi="Times New Roman"/>
          <w:color w:val="000000"/>
          <w:sz w:val="24"/>
        </w:rPr>
        <w:t>，包括借贷融资、保险、交易结算、财富管理等研究。</w:t>
      </w:r>
    </w:p>
    <w:p w:rsidR="00623B10" w:rsidRPr="004221B0" w:rsidRDefault="00623B10" w:rsidP="00B122E7">
      <w:pPr>
        <w:spacing w:beforeLines="50" w:before="120" w:line="360" w:lineRule="auto"/>
        <w:ind w:firstLineChars="200" w:firstLine="480"/>
        <w:rPr>
          <w:rFonts w:ascii="Times New Roman" w:hAnsi="Times New Roman"/>
          <w:szCs w:val="21"/>
        </w:rPr>
      </w:pPr>
      <w:r w:rsidRPr="004221B0">
        <w:rPr>
          <w:rFonts w:ascii="Times New Roman" w:hAnsi="Times New Roman"/>
          <w:sz w:val="24"/>
        </w:rPr>
        <w:t>4</w:t>
      </w:r>
      <w:r w:rsidRPr="004221B0">
        <w:rPr>
          <w:rFonts w:ascii="Times New Roman" w:hAnsi="Times New Roman"/>
          <w:sz w:val="24"/>
        </w:rPr>
        <w:t>．随机控制理论及应用：利用现代随机数学理论与方法研究控制系统的各种特征，并用于工程或金融控制系统中，包括不确定控制系统</w:t>
      </w:r>
      <w:r w:rsidR="006A712E" w:rsidRPr="004221B0">
        <w:rPr>
          <w:rFonts w:ascii="Times New Roman" w:hAnsi="Times New Roman"/>
          <w:sz w:val="24"/>
        </w:rPr>
        <w:t>、随机系统控制等</w:t>
      </w:r>
      <w:r w:rsidRPr="004221B0">
        <w:rPr>
          <w:rFonts w:ascii="Times New Roman" w:hAnsi="Times New Roman"/>
          <w:sz w:val="24"/>
        </w:rPr>
        <w:t>研究。</w:t>
      </w:r>
    </w:p>
    <w:p w:rsidR="000A5468" w:rsidRPr="004221B0" w:rsidRDefault="000A5468" w:rsidP="004221B0">
      <w:pPr>
        <w:pStyle w:val="a7"/>
        <w:adjustRightInd w:val="0"/>
        <w:snapToGrid w:val="0"/>
        <w:spacing w:beforeLines="100" w:before="240" w:beforeAutospacing="0" w:after="0" w:afterAutospacing="0" w:line="360" w:lineRule="auto"/>
        <w:rPr>
          <w:rStyle w:val="a9"/>
          <w:rFonts w:ascii="Times New Roman" w:hAnsi="Times New Roman" w:cs="Times New Roman"/>
          <w:bCs/>
        </w:rPr>
      </w:pPr>
      <w:r w:rsidRPr="004221B0">
        <w:rPr>
          <w:rStyle w:val="a9"/>
          <w:rFonts w:ascii="Times New Roman" w:hAnsi="Times New Roman" w:cs="Times New Roman"/>
          <w:bCs/>
        </w:rPr>
        <w:t>五、</w:t>
      </w:r>
      <w:r w:rsidR="00493E39" w:rsidRPr="004221B0">
        <w:rPr>
          <w:rFonts w:ascii="Times New Roman" w:hAnsi="Times New Roman" w:cs="Times New Roman"/>
          <w:b/>
          <w:bCs/>
        </w:rPr>
        <w:t>课程体系及学分要求</w:t>
      </w:r>
    </w:p>
    <w:p w:rsidR="00026CCC" w:rsidRPr="004221B0" w:rsidRDefault="00026CCC" w:rsidP="00FD0D8A">
      <w:pPr>
        <w:pStyle w:val="a7"/>
        <w:adjustRightInd w:val="0"/>
        <w:snapToGrid w:val="0"/>
        <w:spacing w:before="0" w:beforeAutospacing="0" w:after="0" w:afterAutospacing="0" w:line="360" w:lineRule="auto"/>
        <w:ind w:firstLineChars="200" w:firstLine="480"/>
        <w:jc w:val="both"/>
        <w:rPr>
          <w:rFonts w:ascii="Times New Roman" w:hAnsi="Times New Roman" w:cs="Times New Roman"/>
        </w:rPr>
      </w:pPr>
      <w:r w:rsidRPr="004221B0">
        <w:rPr>
          <w:rFonts w:ascii="Times New Roman" w:hAnsi="Times New Roman" w:cs="Times New Roman"/>
        </w:rPr>
        <w:t>安徽工程大学学术</w:t>
      </w:r>
      <w:r w:rsidR="007C34B2" w:rsidRPr="004221B0">
        <w:rPr>
          <w:rFonts w:ascii="Times New Roman" w:hAnsi="Times New Roman" w:cs="Times New Roman"/>
        </w:rPr>
        <w:t>学位</w:t>
      </w:r>
      <w:r w:rsidRPr="004221B0">
        <w:rPr>
          <w:rFonts w:ascii="Times New Roman" w:hAnsi="Times New Roman" w:cs="Times New Roman"/>
        </w:rPr>
        <w:t>硕士研究生课程设置表</w:t>
      </w:r>
      <w:r w:rsidR="00FE1416" w:rsidRPr="004221B0">
        <w:rPr>
          <w:rFonts w:ascii="Times New Roman" w:hAnsi="Times New Roman" w:cs="Times New Roman"/>
        </w:rPr>
        <w:t>（硕士研究生在申请答辩前，必须按规定修满</w:t>
      </w:r>
      <w:r w:rsidR="00FE1416" w:rsidRPr="004221B0">
        <w:rPr>
          <w:rFonts w:ascii="Times New Roman" w:hAnsi="Times New Roman" w:cs="Times New Roman"/>
        </w:rPr>
        <w:t>3</w:t>
      </w:r>
      <w:r w:rsidR="00C67DBE">
        <w:rPr>
          <w:rFonts w:ascii="Times New Roman" w:hAnsi="Times New Roman" w:cs="Times New Roman" w:hint="eastAsia"/>
        </w:rPr>
        <w:t>5</w:t>
      </w:r>
      <w:r w:rsidR="00FE1416" w:rsidRPr="004221B0">
        <w:rPr>
          <w:rFonts w:ascii="Times New Roman" w:hAnsi="Times New Roman" w:cs="Times New Roman"/>
        </w:rPr>
        <w:t>学分，其中学位课</w:t>
      </w:r>
      <w:r w:rsidR="00C67DBE">
        <w:rPr>
          <w:rFonts w:ascii="Times New Roman" w:hAnsi="Times New Roman" w:cs="Times New Roman" w:hint="eastAsia"/>
        </w:rPr>
        <w:t>17</w:t>
      </w:r>
      <w:bookmarkStart w:id="2" w:name="_GoBack"/>
      <w:bookmarkEnd w:id="2"/>
      <w:r w:rsidR="00FE1416" w:rsidRPr="004221B0">
        <w:rPr>
          <w:rFonts w:ascii="Times New Roman" w:hAnsi="Times New Roman" w:cs="Times New Roman"/>
        </w:rPr>
        <w:t>学分，非学位课</w:t>
      </w:r>
      <w:r w:rsidR="00FE1416" w:rsidRPr="004221B0">
        <w:rPr>
          <w:rFonts w:ascii="Times New Roman" w:hAnsi="Times New Roman" w:cs="Times New Roman"/>
        </w:rPr>
        <w:t>13</w:t>
      </w:r>
      <w:r w:rsidR="00FE1416" w:rsidRPr="004221B0">
        <w:rPr>
          <w:rFonts w:ascii="Times New Roman" w:hAnsi="Times New Roman" w:cs="Times New Roman"/>
        </w:rPr>
        <w:t>学分，必修环节</w:t>
      </w:r>
      <w:r w:rsidR="002E014A" w:rsidRPr="004221B0">
        <w:rPr>
          <w:rFonts w:ascii="Times New Roman" w:hAnsi="Times New Roman" w:cs="Times New Roman"/>
        </w:rPr>
        <w:t>5</w:t>
      </w:r>
      <w:r w:rsidR="00FE1416" w:rsidRPr="004221B0">
        <w:rPr>
          <w:rFonts w:ascii="Times New Roman" w:hAnsi="Times New Roman" w:cs="Times New Roman"/>
        </w:rPr>
        <w:t>学分。）</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69"/>
        <w:gridCol w:w="1275"/>
        <w:gridCol w:w="3119"/>
        <w:gridCol w:w="992"/>
        <w:gridCol w:w="12"/>
        <w:gridCol w:w="1098"/>
        <w:gridCol w:w="1450"/>
      </w:tblGrid>
      <w:tr w:rsidR="002548DF" w:rsidRPr="004221B0" w:rsidTr="00DB474F">
        <w:trPr>
          <w:trHeight w:val="646"/>
          <w:jc w:val="center"/>
        </w:trPr>
        <w:tc>
          <w:tcPr>
            <w:tcW w:w="2112" w:type="dxa"/>
            <w:gridSpan w:val="2"/>
            <w:tcBorders>
              <w:top w:val="double" w:sz="4" w:space="0" w:color="auto"/>
              <w:left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课程性质</w:t>
            </w:r>
          </w:p>
        </w:tc>
        <w:tc>
          <w:tcPr>
            <w:tcW w:w="1275"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课程编号</w:t>
            </w:r>
          </w:p>
        </w:tc>
        <w:tc>
          <w:tcPr>
            <w:tcW w:w="3119"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课程名称</w:t>
            </w:r>
          </w:p>
        </w:tc>
        <w:tc>
          <w:tcPr>
            <w:tcW w:w="1004" w:type="dxa"/>
            <w:gridSpan w:val="2"/>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开课学期</w:t>
            </w:r>
          </w:p>
        </w:tc>
        <w:tc>
          <w:tcPr>
            <w:tcW w:w="1098"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学时</w:t>
            </w:r>
            <w:r w:rsidRPr="004221B0">
              <w:rPr>
                <w:rFonts w:ascii="Times New Roman" w:hAnsi="Times New Roman"/>
                <w:sz w:val="18"/>
                <w:szCs w:val="18"/>
              </w:rPr>
              <w:t>/</w:t>
            </w:r>
            <w:r w:rsidRPr="004221B0">
              <w:rPr>
                <w:rFonts w:ascii="Times New Roman" w:hAnsi="Times New Roman"/>
                <w:sz w:val="18"/>
                <w:szCs w:val="18"/>
              </w:rPr>
              <w:t>学分</w:t>
            </w:r>
          </w:p>
        </w:tc>
        <w:tc>
          <w:tcPr>
            <w:tcW w:w="1450" w:type="dxa"/>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备注</w:t>
            </w:r>
          </w:p>
        </w:tc>
      </w:tr>
      <w:tr w:rsidR="002548DF" w:rsidRPr="004221B0" w:rsidTr="00C63458">
        <w:trPr>
          <w:trHeight w:val="340"/>
          <w:jc w:val="center"/>
        </w:trPr>
        <w:tc>
          <w:tcPr>
            <w:tcW w:w="843" w:type="dxa"/>
            <w:vMerge w:val="restart"/>
            <w:tcBorders>
              <w:left w:val="double" w:sz="4" w:space="0" w:color="auto"/>
            </w:tcBorders>
            <w:vAlign w:val="center"/>
          </w:tcPr>
          <w:p w:rsidR="002548DF" w:rsidRPr="004221B0" w:rsidRDefault="002548DF" w:rsidP="002548DF">
            <w:pPr>
              <w:widowControl/>
              <w:jc w:val="center"/>
              <w:rPr>
                <w:rFonts w:ascii="Times New Roman" w:hAnsi="Times New Roman"/>
                <w:kern w:val="0"/>
                <w:sz w:val="18"/>
                <w:szCs w:val="18"/>
              </w:rPr>
            </w:pPr>
            <w:r w:rsidRPr="004221B0">
              <w:rPr>
                <w:rFonts w:ascii="Times New Roman" w:hAnsi="Times New Roman"/>
                <w:kern w:val="0"/>
                <w:sz w:val="18"/>
                <w:szCs w:val="18"/>
              </w:rPr>
              <w:t>学</w:t>
            </w:r>
          </w:p>
          <w:p w:rsidR="002548DF" w:rsidRPr="004221B0" w:rsidRDefault="002548DF" w:rsidP="002548DF">
            <w:pPr>
              <w:widowControl/>
              <w:jc w:val="center"/>
              <w:rPr>
                <w:rFonts w:ascii="Times New Roman" w:hAnsi="Times New Roman"/>
                <w:kern w:val="0"/>
                <w:sz w:val="18"/>
                <w:szCs w:val="18"/>
              </w:rPr>
            </w:pPr>
            <w:r w:rsidRPr="004221B0">
              <w:rPr>
                <w:rFonts w:ascii="Times New Roman" w:hAnsi="Times New Roman"/>
                <w:kern w:val="0"/>
                <w:sz w:val="18"/>
                <w:szCs w:val="18"/>
              </w:rPr>
              <w:t>位</w:t>
            </w:r>
          </w:p>
          <w:p w:rsidR="002548DF" w:rsidRPr="004221B0" w:rsidRDefault="002548DF" w:rsidP="002548DF">
            <w:pPr>
              <w:widowControl/>
              <w:jc w:val="center"/>
              <w:rPr>
                <w:rFonts w:ascii="Times New Roman" w:hAnsi="Times New Roman"/>
                <w:kern w:val="0"/>
                <w:sz w:val="18"/>
                <w:szCs w:val="18"/>
              </w:rPr>
            </w:pPr>
            <w:r w:rsidRPr="004221B0">
              <w:rPr>
                <w:rFonts w:ascii="Times New Roman" w:hAnsi="Times New Roman"/>
                <w:kern w:val="0"/>
                <w:sz w:val="18"/>
                <w:szCs w:val="18"/>
              </w:rPr>
              <w:t>课</w:t>
            </w:r>
          </w:p>
          <w:p w:rsidR="002548DF" w:rsidRPr="004221B0" w:rsidRDefault="002548DF" w:rsidP="002548DF">
            <w:pPr>
              <w:widowControl/>
              <w:jc w:val="center"/>
              <w:rPr>
                <w:rFonts w:ascii="Times New Roman" w:hAnsi="Times New Roman"/>
                <w:kern w:val="0"/>
                <w:sz w:val="18"/>
                <w:szCs w:val="18"/>
              </w:rPr>
            </w:pPr>
            <w:r w:rsidRPr="004221B0">
              <w:rPr>
                <w:rFonts w:ascii="Times New Roman" w:hAnsi="Times New Roman"/>
                <w:kern w:val="0"/>
                <w:sz w:val="18"/>
                <w:szCs w:val="18"/>
              </w:rPr>
              <w:t>程</w:t>
            </w:r>
          </w:p>
        </w:tc>
        <w:tc>
          <w:tcPr>
            <w:tcW w:w="1269" w:type="dxa"/>
            <w:vMerge w:val="restart"/>
            <w:tcBorders>
              <w:top w:val="double" w:sz="4" w:space="0" w:color="auto"/>
            </w:tcBorders>
            <w:vAlign w:val="center"/>
          </w:tcPr>
          <w:p w:rsidR="002548DF" w:rsidRPr="004221B0" w:rsidRDefault="002548DF" w:rsidP="002548DF">
            <w:pPr>
              <w:widowControl/>
              <w:jc w:val="center"/>
              <w:rPr>
                <w:rFonts w:ascii="Times New Roman" w:hAnsi="Times New Roman"/>
                <w:kern w:val="0"/>
                <w:sz w:val="18"/>
                <w:szCs w:val="18"/>
              </w:rPr>
            </w:pPr>
            <w:r w:rsidRPr="004221B0">
              <w:rPr>
                <w:rFonts w:ascii="Times New Roman" w:hAnsi="Times New Roman"/>
                <w:kern w:val="0"/>
                <w:sz w:val="18"/>
                <w:szCs w:val="18"/>
              </w:rPr>
              <w:t>公共学位课</w:t>
            </w:r>
          </w:p>
        </w:tc>
        <w:tc>
          <w:tcPr>
            <w:tcW w:w="1275" w:type="dxa"/>
            <w:tcBorders>
              <w:top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000000100</w:t>
            </w:r>
          </w:p>
        </w:tc>
        <w:tc>
          <w:tcPr>
            <w:tcW w:w="3119" w:type="dxa"/>
            <w:tcBorders>
              <w:top w:val="double" w:sz="4" w:space="0" w:color="auto"/>
            </w:tcBorders>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英语精读与听力</w:t>
            </w:r>
          </w:p>
        </w:tc>
        <w:tc>
          <w:tcPr>
            <w:tcW w:w="1004" w:type="dxa"/>
            <w:gridSpan w:val="2"/>
            <w:tcBorders>
              <w:top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1</w:t>
            </w:r>
          </w:p>
        </w:tc>
        <w:tc>
          <w:tcPr>
            <w:tcW w:w="1098" w:type="dxa"/>
            <w:tcBorders>
              <w:top w:val="double" w:sz="4" w:space="0" w:color="auto"/>
            </w:tcBorders>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75/2.5</w:t>
            </w:r>
          </w:p>
        </w:tc>
        <w:tc>
          <w:tcPr>
            <w:tcW w:w="1450" w:type="dxa"/>
            <w:vMerge w:val="restart"/>
            <w:tcBorders>
              <w:top w:val="double" w:sz="4" w:space="0" w:color="auto"/>
              <w:right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必修</w:t>
            </w:r>
            <w:r w:rsidRPr="004221B0">
              <w:rPr>
                <w:rFonts w:ascii="Times New Roman" w:hAnsi="Times New Roman"/>
                <w:sz w:val="18"/>
                <w:szCs w:val="18"/>
              </w:rPr>
              <w:t>9.5</w:t>
            </w:r>
            <w:r w:rsidRPr="004221B0">
              <w:rPr>
                <w:rFonts w:ascii="Times New Roman" w:hAnsi="Times New Roman"/>
                <w:sz w:val="18"/>
                <w:szCs w:val="18"/>
              </w:rPr>
              <w:t>学分</w:t>
            </w:r>
          </w:p>
          <w:p w:rsidR="002548DF" w:rsidRPr="004221B0" w:rsidRDefault="002548DF" w:rsidP="002548DF">
            <w:pPr>
              <w:jc w:val="center"/>
              <w:rPr>
                <w:rFonts w:ascii="Times New Roman" w:hAnsi="Times New Roman"/>
                <w:sz w:val="18"/>
                <w:szCs w:val="18"/>
              </w:rPr>
            </w:pPr>
          </w:p>
          <w:p w:rsidR="002548DF" w:rsidRPr="004221B0" w:rsidRDefault="002548DF" w:rsidP="002548DF">
            <w:pPr>
              <w:jc w:val="center"/>
              <w:rPr>
                <w:rFonts w:ascii="Times New Roman" w:hAnsi="Times New Roman"/>
                <w:sz w:val="18"/>
                <w:szCs w:val="18"/>
              </w:rPr>
            </w:pPr>
          </w:p>
        </w:tc>
      </w:tr>
      <w:tr w:rsidR="002548DF" w:rsidRPr="004221B0" w:rsidTr="00C63458">
        <w:trPr>
          <w:trHeight w:val="340"/>
          <w:jc w:val="center"/>
        </w:trPr>
        <w:tc>
          <w:tcPr>
            <w:tcW w:w="843" w:type="dxa"/>
            <w:vMerge/>
            <w:tcBorders>
              <w:left w:val="double" w:sz="4" w:space="0" w:color="auto"/>
            </w:tcBorders>
            <w:vAlign w:val="center"/>
          </w:tcPr>
          <w:p w:rsidR="002548DF" w:rsidRPr="004221B0" w:rsidRDefault="002548DF" w:rsidP="002548DF">
            <w:pPr>
              <w:widowControl/>
              <w:jc w:val="center"/>
              <w:rPr>
                <w:rFonts w:ascii="Times New Roman" w:hAnsi="Times New Roman"/>
                <w:kern w:val="0"/>
                <w:sz w:val="18"/>
                <w:szCs w:val="18"/>
              </w:rPr>
            </w:pPr>
          </w:p>
        </w:tc>
        <w:tc>
          <w:tcPr>
            <w:tcW w:w="1269" w:type="dxa"/>
            <w:vMerge/>
            <w:vAlign w:val="center"/>
          </w:tcPr>
          <w:p w:rsidR="002548DF" w:rsidRPr="004221B0" w:rsidRDefault="002548DF" w:rsidP="002548DF">
            <w:pPr>
              <w:widowControl/>
              <w:jc w:val="center"/>
              <w:rPr>
                <w:rFonts w:ascii="Times New Roman" w:hAnsi="Times New Roman"/>
                <w:kern w:val="0"/>
                <w:sz w:val="18"/>
                <w:szCs w:val="18"/>
              </w:rPr>
            </w:pPr>
          </w:p>
        </w:tc>
        <w:tc>
          <w:tcPr>
            <w:tcW w:w="1275"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000000200</w:t>
            </w:r>
          </w:p>
        </w:tc>
        <w:tc>
          <w:tcPr>
            <w:tcW w:w="3119" w:type="dxa"/>
            <w:tcBorders>
              <w:top w:val="double" w:sz="4" w:space="0" w:color="auto"/>
            </w:tcBorders>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实用英语写作</w:t>
            </w:r>
          </w:p>
        </w:tc>
        <w:tc>
          <w:tcPr>
            <w:tcW w:w="1004" w:type="dxa"/>
            <w:gridSpan w:val="2"/>
            <w:tcBorders>
              <w:top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1</w:t>
            </w:r>
            <w:r w:rsidRPr="004221B0">
              <w:rPr>
                <w:rFonts w:ascii="Times New Roman" w:hAnsi="Times New Roman"/>
                <w:sz w:val="18"/>
                <w:szCs w:val="18"/>
              </w:rPr>
              <w:t>、</w:t>
            </w:r>
            <w:r w:rsidRPr="004221B0">
              <w:rPr>
                <w:rFonts w:ascii="Times New Roman" w:hAnsi="Times New Roman"/>
                <w:sz w:val="18"/>
                <w:szCs w:val="18"/>
              </w:rPr>
              <w:t>2</w:t>
            </w:r>
          </w:p>
        </w:tc>
        <w:tc>
          <w:tcPr>
            <w:tcW w:w="1098" w:type="dxa"/>
            <w:tcBorders>
              <w:top w:val="double" w:sz="4" w:space="0" w:color="auto"/>
            </w:tcBorders>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45/1.5</w:t>
            </w:r>
          </w:p>
        </w:tc>
        <w:tc>
          <w:tcPr>
            <w:tcW w:w="1450" w:type="dxa"/>
            <w:vMerge/>
            <w:tcBorders>
              <w:right w:val="double" w:sz="4" w:space="0" w:color="auto"/>
            </w:tcBorders>
            <w:vAlign w:val="center"/>
          </w:tcPr>
          <w:p w:rsidR="002548DF" w:rsidRPr="004221B0" w:rsidRDefault="002548DF" w:rsidP="002548DF">
            <w:pPr>
              <w:jc w:val="center"/>
              <w:rPr>
                <w:rFonts w:ascii="Times New Roman" w:hAnsi="Times New Roman"/>
                <w:kern w:val="0"/>
                <w:sz w:val="18"/>
                <w:szCs w:val="18"/>
              </w:rPr>
            </w:pPr>
          </w:p>
        </w:tc>
      </w:tr>
      <w:tr w:rsidR="002548DF" w:rsidRPr="004221B0" w:rsidTr="00C63458">
        <w:trPr>
          <w:trHeight w:val="340"/>
          <w:jc w:val="center"/>
        </w:trPr>
        <w:tc>
          <w:tcPr>
            <w:tcW w:w="843" w:type="dxa"/>
            <w:vMerge/>
            <w:tcBorders>
              <w:left w:val="double" w:sz="4" w:space="0" w:color="auto"/>
            </w:tcBorders>
            <w:vAlign w:val="center"/>
          </w:tcPr>
          <w:p w:rsidR="002548DF" w:rsidRPr="004221B0" w:rsidRDefault="002548DF" w:rsidP="002548DF">
            <w:pPr>
              <w:jc w:val="center"/>
              <w:rPr>
                <w:rFonts w:ascii="Times New Roman" w:hAnsi="Times New Roman"/>
                <w:sz w:val="18"/>
                <w:szCs w:val="18"/>
              </w:rPr>
            </w:pPr>
          </w:p>
        </w:tc>
        <w:tc>
          <w:tcPr>
            <w:tcW w:w="1269" w:type="dxa"/>
            <w:vMerge/>
            <w:vAlign w:val="center"/>
          </w:tcPr>
          <w:p w:rsidR="002548DF" w:rsidRPr="004221B0" w:rsidRDefault="002548DF" w:rsidP="002548DF">
            <w:pPr>
              <w:jc w:val="center"/>
              <w:rPr>
                <w:rFonts w:ascii="Times New Roman" w:hAnsi="Times New Roman"/>
                <w:sz w:val="18"/>
                <w:szCs w:val="18"/>
              </w:rPr>
            </w:pPr>
          </w:p>
        </w:tc>
        <w:tc>
          <w:tcPr>
            <w:tcW w:w="1275"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000000300</w:t>
            </w:r>
          </w:p>
        </w:tc>
        <w:tc>
          <w:tcPr>
            <w:tcW w:w="3119" w:type="dxa"/>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科技英语阅读</w:t>
            </w:r>
          </w:p>
        </w:tc>
        <w:tc>
          <w:tcPr>
            <w:tcW w:w="1004" w:type="dxa"/>
            <w:gridSpan w:val="2"/>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1</w:t>
            </w:r>
          </w:p>
        </w:tc>
        <w:tc>
          <w:tcPr>
            <w:tcW w:w="1098" w:type="dxa"/>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30/1</w:t>
            </w:r>
          </w:p>
        </w:tc>
        <w:tc>
          <w:tcPr>
            <w:tcW w:w="1450" w:type="dxa"/>
            <w:vMerge/>
            <w:tcBorders>
              <w:right w:val="double" w:sz="4" w:space="0" w:color="auto"/>
            </w:tcBorders>
            <w:vAlign w:val="center"/>
          </w:tcPr>
          <w:p w:rsidR="002548DF" w:rsidRPr="004221B0" w:rsidRDefault="002548DF" w:rsidP="002548DF">
            <w:pPr>
              <w:jc w:val="center"/>
              <w:rPr>
                <w:rFonts w:ascii="Times New Roman" w:hAnsi="Times New Roman"/>
                <w:sz w:val="18"/>
                <w:szCs w:val="18"/>
              </w:rPr>
            </w:pPr>
          </w:p>
        </w:tc>
      </w:tr>
      <w:tr w:rsidR="002548DF" w:rsidRPr="004221B0" w:rsidTr="00C63458">
        <w:trPr>
          <w:trHeight w:val="340"/>
          <w:jc w:val="center"/>
        </w:trPr>
        <w:tc>
          <w:tcPr>
            <w:tcW w:w="843" w:type="dxa"/>
            <w:vMerge/>
            <w:tcBorders>
              <w:left w:val="double" w:sz="4" w:space="0" w:color="auto"/>
            </w:tcBorders>
            <w:vAlign w:val="center"/>
          </w:tcPr>
          <w:p w:rsidR="002548DF" w:rsidRPr="004221B0" w:rsidRDefault="002548DF" w:rsidP="002548DF">
            <w:pPr>
              <w:jc w:val="center"/>
              <w:rPr>
                <w:rFonts w:ascii="Times New Roman" w:hAnsi="Times New Roman"/>
                <w:sz w:val="18"/>
                <w:szCs w:val="18"/>
              </w:rPr>
            </w:pPr>
          </w:p>
        </w:tc>
        <w:tc>
          <w:tcPr>
            <w:tcW w:w="1269" w:type="dxa"/>
            <w:vMerge/>
            <w:vAlign w:val="center"/>
          </w:tcPr>
          <w:p w:rsidR="002548DF" w:rsidRPr="004221B0" w:rsidRDefault="002548DF" w:rsidP="002548DF">
            <w:pPr>
              <w:jc w:val="center"/>
              <w:rPr>
                <w:rFonts w:ascii="Times New Roman" w:hAnsi="Times New Roman"/>
                <w:sz w:val="18"/>
                <w:szCs w:val="18"/>
              </w:rPr>
            </w:pPr>
          </w:p>
        </w:tc>
        <w:tc>
          <w:tcPr>
            <w:tcW w:w="1275"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000000400</w:t>
            </w:r>
          </w:p>
        </w:tc>
        <w:tc>
          <w:tcPr>
            <w:tcW w:w="3119" w:type="dxa"/>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学术英语</w:t>
            </w:r>
          </w:p>
        </w:tc>
        <w:tc>
          <w:tcPr>
            <w:tcW w:w="1004" w:type="dxa"/>
            <w:gridSpan w:val="2"/>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2</w:t>
            </w:r>
          </w:p>
        </w:tc>
        <w:tc>
          <w:tcPr>
            <w:tcW w:w="1098" w:type="dxa"/>
            <w:vAlign w:val="center"/>
          </w:tcPr>
          <w:p w:rsidR="002548DF" w:rsidRPr="004221B0" w:rsidRDefault="002548DF" w:rsidP="002548DF">
            <w:pPr>
              <w:spacing w:beforeLines="50" w:before="120" w:line="360" w:lineRule="auto"/>
              <w:jc w:val="center"/>
              <w:rPr>
                <w:rFonts w:ascii="Times New Roman" w:hAnsi="Times New Roman"/>
                <w:sz w:val="18"/>
                <w:szCs w:val="18"/>
              </w:rPr>
            </w:pPr>
            <w:r w:rsidRPr="004221B0">
              <w:rPr>
                <w:rFonts w:ascii="Times New Roman" w:hAnsi="Times New Roman"/>
                <w:sz w:val="18"/>
                <w:szCs w:val="18"/>
              </w:rPr>
              <w:t>45/1.5</w:t>
            </w:r>
          </w:p>
        </w:tc>
        <w:tc>
          <w:tcPr>
            <w:tcW w:w="1450" w:type="dxa"/>
            <w:vMerge/>
            <w:tcBorders>
              <w:right w:val="double" w:sz="4" w:space="0" w:color="auto"/>
            </w:tcBorders>
            <w:vAlign w:val="center"/>
          </w:tcPr>
          <w:p w:rsidR="002548DF" w:rsidRPr="004221B0" w:rsidRDefault="002548DF" w:rsidP="002548DF">
            <w:pPr>
              <w:jc w:val="center"/>
              <w:rPr>
                <w:rFonts w:ascii="Times New Roman" w:hAnsi="Times New Roman"/>
                <w:sz w:val="18"/>
                <w:szCs w:val="18"/>
              </w:rPr>
            </w:pPr>
          </w:p>
        </w:tc>
      </w:tr>
      <w:tr w:rsidR="002548DF" w:rsidRPr="004221B0" w:rsidTr="00C63458">
        <w:trPr>
          <w:trHeight w:val="340"/>
          <w:jc w:val="center"/>
        </w:trPr>
        <w:tc>
          <w:tcPr>
            <w:tcW w:w="843" w:type="dxa"/>
            <w:vMerge/>
            <w:tcBorders>
              <w:left w:val="double" w:sz="4" w:space="0" w:color="auto"/>
            </w:tcBorders>
            <w:vAlign w:val="center"/>
          </w:tcPr>
          <w:p w:rsidR="002548DF" w:rsidRPr="004221B0" w:rsidRDefault="002548DF" w:rsidP="002548DF">
            <w:pPr>
              <w:jc w:val="center"/>
              <w:rPr>
                <w:rFonts w:ascii="Times New Roman" w:hAnsi="Times New Roman"/>
                <w:sz w:val="18"/>
                <w:szCs w:val="18"/>
              </w:rPr>
            </w:pPr>
          </w:p>
        </w:tc>
        <w:tc>
          <w:tcPr>
            <w:tcW w:w="1269" w:type="dxa"/>
            <w:vMerge/>
            <w:vAlign w:val="center"/>
          </w:tcPr>
          <w:p w:rsidR="002548DF" w:rsidRPr="004221B0" w:rsidRDefault="002548DF" w:rsidP="002548DF">
            <w:pPr>
              <w:jc w:val="center"/>
              <w:rPr>
                <w:rFonts w:ascii="Times New Roman" w:hAnsi="Times New Roman"/>
                <w:sz w:val="18"/>
                <w:szCs w:val="18"/>
              </w:rPr>
            </w:pPr>
          </w:p>
        </w:tc>
        <w:tc>
          <w:tcPr>
            <w:tcW w:w="1275"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000000102</w:t>
            </w:r>
          </w:p>
        </w:tc>
        <w:tc>
          <w:tcPr>
            <w:tcW w:w="3119"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中国特色社会主义理论与实践研究</w:t>
            </w:r>
          </w:p>
        </w:tc>
        <w:tc>
          <w:tcPr>
            <w:tcW w:w="1004" w:type="dxa"/>
            <w:gridSpan w:val="2"/>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1</w:t>
            </w:r>
          </w:p>
        </w:tc>
        <w:tc>
          <w:tcPr>
            <w:tcW w:w="1098" w:type="dxa"/>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36</w:t>
            </w:r>
            <w:r w:rsidRPr="004221B0">
              <w:rPr>
                <w:rFonts w:ascii="Times New Roman" w:hAnsi="Times New Roman"/>
                <w:kern w:val="0"/>
                <w:sz w:val="18"/>
                <w:szCs w:val="18"/>
              </w:rPr>
              <w:t>/</w:t>
            </w:r>
            <w:r w:rsidRPr="004221B0">
              <w:rPr>
                <w:rFonts w:ascii="Times New Roman" w:hAnsi="Times New Roman"/>
                <w:sz w:val="18"/>
                <w:szCs w:val="18"/>
              </w:rPr>
              <w:t>2</w:t>
            </w:r>
          </w:p>
        </w:tc>
        <w:tc>
          <w:tcPr>
            <w:tcW w:w="1450" w:type="dxa"/>
            <w:vMerge/>
            <w:tcBorders>
              <w:right w:val="double" w:sz="4" w:space="0" w:color="auto"/>
            </w:tcBorders>
            <w:vAlign w:val="center"/>
          </w:tcPr>
          <w:p w:rsidR="002548DF" w:rsidRPr="004221B0" w:rsidRDefault="002548DF" w:rsidP="002548DF">
            <w:pPr>
              <w:jc w:val="center"/>
              <w:rPr>
                <w:rFonts w:ascii="Times New Roman" w:hAnsi="Times New Roman"/>
                <w:sz w:val="18"/>
                <w:szCs w:val="18"/>
              </w:rPr>
            </w:pPr>
          </w:p>
        </w:tc>
      </w:tr>
      <w:tr w:rsidR="002548DF" w:rsidRPr="004221B0" w:rsidTr="00C63458">
        <w:trPr>
          <w:trHeight w:val="340"/>
          <w:jc w:val="center"/>
        </w:trPr>
        <w:tc>
          <w:tcPr>
            <w:tcW w:w="843" w:type="dxa"/>
            <w:vMerge/>
            <w:tcBorders>
              <w:left w:val="double" w:sz="4" w:space="0" w:color="auto"/>
            </w:tcBorders>
            <w:vAlign w:val="center"/>
          </w:tcPr>
          <w:p w:rsidR="002548DF" w:rsidRPr="004221B0" w:rsidRDefault="002548DF" w:rsidP="002548DF">
            <w:pPr>
              <w:jc w:val="center"/>
              <w:rPr>
                <w:rFonts w:ascii="Times New Roman" w:hAnsi="Times New Roman"/>
                <w:sz w:val="18"/>
                <w:szCs w:val="18"/>
              </w:rPr>
            </w:pPr>
          </w:p>
        </w:tc>
        <w:tc>
          <w:tcPr>
            <w:tcW w:w="1269" w:type="dxa"/>
            <w:vMerge/>
            <w:tcBorders>
              <w:bottom w:val="double" w:sz="4" w:space="0" w:color="auto"/>
            </w:tcBorders>
            <w:vAlign w:val="center"/>
          </w:tcPr>
          <w:p w:rsidR="002548DF" w:rsidRPr="004221B0" w:rsidRDefault="002548DF" w:rsidP="002548DF">
            <w:pPr>
              <w:jc w:val="center"/>
              <w:rPr>
                <w:rFonts w:ascii="Times New Roman" w:hAnsi="Times New Roman"/>
                <w:sz w:val="18"/>
                <w:szCs w:val="18"/>
              </w:rPr>
            </w:pPr>
          </w:p>
        </w:tc>
        <w:tc>
          <w:tcPr>
            <w:tcW w:w="1275" w:type="dxa"/>
            <w:tcBorders>
              <w:bottom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000000103</w:t>
            </w:r>
          </w:p>
        </w:tc>
        <w:tc>
          <w:tcPr>
            <w:tcW w:w="3119" w:type="dxa"/>
            <w:tcBorders>
              <w:bottom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自然辩证法</w:t>
            </w:r>
          </w:p>
        </w:tc>
        <w:tc>
          <w:tcPr>
            <w:tcW w:w="1004" w:type="dxa"/>
            <w:gridSpan w:val="2"/>
            <w:tcBorders>
              <w:bottom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2</w:t>
            </w:r>
          </w:p>
        </w:tc>
        <w:tc>
          <w:tcPr>
            <w:tcW w:w="1098" w:type="dxa"/>
            <w:tcBorders>
              <w:bottom w:val="double" w:sz="4" w:space="0" w:color="auto"/>
            </w:tcBorders>
            <w:vAlign w:val="center"/>
          </w:tcPr>
          <w:p w:rsidR="002548DF" w:rsidRPr="004221B0" w:rsidRDefault="002548DF" w:rsidP="002548DF">
            <w:pPr>
              <w:jc w:val="center"/>
              <w:rPr>
                <w:rFonts w:ascii="Times New Roman" w:hAnsi="Times New Roman"/>
                <w:sz w:val="18"/>
                <w:szCs w:val="18"/>
              </w:rPr>
            </w:pPr>
            <w:r w:rsidRPr="004221B0">
              <w:rPr>
                <w:rFonts w:ascii="Times New Roman" w:hAnsi="Times New Roman"/>
                <w:sz w:val="18"/>
                <w:szCs w:val="18"/>
              </w:rPr>
              <w:t>18</w:t>
            </w:r>
            <w:r w:rsidRPr="004221B0">
              <w:rPr>
                <w:rFonts w:ascii="Times New Roman" w:hAnsi="Times New Roman"/>
                <w:kern w:val="0"/>
                <w:sz w:val="18"/>
                <w:szCs w:val="18"/>
              </w:rPr>
              <w:t>/</w:t>
            </w:r>
            <w:r w:rsidRPr="004221B0">
              <w:rPr>
                <w:rFonts w:ascii="Times New Roman" w:hAnsi="Times New Roman"/>
                <w:sz w:val="18"/>
                <w:szCs w:val="18"/>
              </w:rPr>
              <w:t>1</w:t>
            </w:r>
          </w:p>
        </w:tc>
        <w:tc>
          <w:tcPr>
            <w:tcW w:w="1450" w:type="dxa"/>
            <w:vMerge/>
            <w:tcBorders>
              <w:bottom w:val="double" w:sz="4" w:space="0" w:color="000000"/>
              <w:right w:val="double" w:sz="4" w:space="0" w:color="auto"/>
            </w:tcBorders>
            <w:vAlign w:val="center"/>
          </w:tcPr>
          <w:p w:rsidR="002548DF" w:rsidRPr="004221B0" w:rsidRDefault="002548DF" w:rsidP="002548DF">
            <w:pPr>
              <w:jc w:val="center"/>
              <w:rPr>
                <w:rFonts w:ascii="Times New Roman" w:hAnsi="Times New Roman"/>
                <w:sz w:val="18"/>
                <w:szCs w:val="18"/>
              </w:rPr>
            </w:pPr>
          </w:p>
        </w:tc>
      </w:tr>
      <w:tr w:rsidR="002E014A" w:rsidRPr="004221B0" w:rsidTr="009A51BF">
        <w:trPr>
          <w:trHeight w:val="340"/>
          <w:jc w:val="center"/>
        </w:trPr>
        <w:tc>
          <w:tcPr>
            <w:tcW w:w="843" w:type="dxa"/>
            <w:vMerge/>
            <w:tcBorders>
              <w:left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69" w:type="dxa"/>
            <w:vMerge w:val="restart"/>
            <w:tcBorders>
              <w:top w:val="double" w:sz="4" w:space="0" w:color="auto"/>
            </w:tcBorders>
            <w:vAlign w:val="center"/>
          </w:tcPr>
          <w:p w:rsidR="002E014A" w:rsidRPr="004221B0" w:rsidRDefault="002E014A" w:rsidP="002E014A">
            <w:pPr>
              <w:jc w:val="center"/>
              <w:rPr>
                <w:rFonts w:ascii="Times New Roman" w:hAnsi="Times New Roman"/>
                <w:sz w:val="18"/>
                <w:szCs w:val="18"/>
              </w:rPr>
            </w:pPr>
            <w:r w:rsidRPr="004221B0">
              <w:rPr>
                <w:rFonts w:ascii="Times New Roman" w:hAnsi="Times New Roman"/>
                <w:sz w:val="18"/>
                <w:szCs w:val="18"/>
              </w:rPr>
              <w:t>专业学位课</w:t>
            </w:r>
          </w:p>
        </w:tc>
        <w:tc>
          <w:tcPr>
            <w:tcW w:w="1275" w:type="dxa"/>
            <w:tcBorders>
              <w:top w:val="double" w:sz="4" w:space="0" w:color="auto"/>
            </w:tcBorders>
            <w:vAlign w:val="center"/>
          </w:tcPr>
          <w:p w:rsidR="002E014A" w:rsidRPr="004221B0" w:rsidRDefault="002E014A" w:rsidP="002E014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070104201</w:t>
            </w:r>
          </w:p>
        </w:tc>
        <w:tc>
          <w:tcPr>
            <w:tcW w:w="3119"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泛函分析</w:t>
            </w:r>
          </w:p>
        </w:tc>
        <w:tc>
          <w:tcPr>
            <w:tcW w:w="1004" w:type="dxa"/>
            <w:gridSpan w:val="2"/>
            <w:tcBorders>
              <w:top w:val="double" w:sz="4" w:space="0" w:color="auto"/>
            </w:tcBorders>
            <w:vAlign w:val="center"/>
          </w:tcPr>
          <w:p w:rsidR="002E014A" w:rsidRPr="004221B0" w:rsidRDefault="002E014A" w:rsidP="002E014A">
            <w:pPr>
              <w:widowControl/>
              <w:jc w:val="center"/>
              <w:rPr>
                <w:rFonts w:ascii="Times New Roman" w:hAnsi="Times New Roman"/>
                <w:kern w:val="0"/>
                <w:sz w:val="18"/>
                <w:szCs w:val="18"/>
              </w:rPr>
            </w:pPr>
            <w:r w:rsidRPr="004221B0">
              <w:rPr>
                <w:rFonts w:ascii="Times New Roman" w:hAnsi="Times New Roman"/>
                <w:kern w:val="0"/>
                <w:sz w:val="18"/>
                <w:szCs w:val="18"/>
              </w:rPr>
              <w:t>1</w:t>
            </w:r>
          </w:p>
        </w:tc>
        <w:tc>
          <w:tcPr>
            <w:tcW w:w="1098"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54/3</w:t>
            </w:r>
          </w:p>
        </w:tc>
        <w:tc>
          <w:tcPr>
            <w:tcW w:w="1450" w:type="dxa"/>
            <w:vMerge w:val="restart"/>
            <w:tcBorders>
              <w:top w:val="double" w:sz="4" w:space="0" w:color="000000"/>
              <w:right w:val="double" w:sz="4" w:space="0" w:color="auto"/>
            </w:tcBorders>
            <w:vAlign w:val="center"/>
          </w:tcPr>
          <w:p w:rsidR="002E014A" w:rsidRPr="004221B0" w:rsidRDefault="002E014A" w:rsidP="002E014A">
            <w:pPr>
              <w:jc w:val="center"/>
              <w:rPr>
                <w:rFonts w:ascii="Times New Roman" w:hAnsi="Times New Roman"/>
                <w:sz w:val="18"/>
                <w:szCs w:val="18"/>
              </w:rPr>
            </w:pPr>
            <w:r w:rsidRPr="004221B0">
              <w:rPr>
                <w:rFonts w:ascii="Times New Roman" w:hAnsi="Times New Roman"/>
                <w:kern w:val="0"/>
                <w:sz w:val="18"/>
                <w:szCs w:val="18"/>
              </w:rPr>
              <w:t>必修</w:t>
            </w:r>
            <w:r w:rsidRPr="004221B0">
              <w:rPr>
                <w:rFonts w:ascii="Times New Roman" w:hAnsi="Times New Roman"/>
                <w:kern w:val="0"/>
                <w:sz w:val="18"/>
                <w:szCs w:val="18"/>
              </w:rPr>
              <w:t>≥10</w:t>
            </w:r>
            <w:r w:rsidRPr="004221B0">
              <w:rPr>
                <w:rFonts w:ascii="Times New Roman" w:hAnsi="Times New Roman"/>
                <w:kern w:val="0"/>
                <w:sz w:val="18"/>
                <w:szCs w:val="18"/>
              </w:rPr>
              <w:t>学分</w:t>
            </w:r>
          </w:p>
        </w:tc>
      </w:tr>
      <w:tr w:rsidR="002E014A" w:rsidRPr="004221B0" w:rsidTr="009A51BF">
        <w:trPr>
          <w:trHeight w:val="340"/>
          <w:jc w:val="center"/>
        </w:trPr>
        <w:tc>
          <w:tcPr>
            <w:tcW w:w="843" w:type="dxa"/>
            <w:vMerge/>
            <w:tcBorders>
              <w:left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69" w:type="dxa"/>
            <w:vMerge/>
            <w:tcBorders>
              <w:top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75" w:type="dxa"/>
            <w:tcBorders>
              <w:top w:val="double" w:sz="4" w:space="0" w:color="auto"/>
            </w:tcBorders>
            <w:vAlign w:val="center"/>
          </w:tcPr>
          <w:p w:rsidR="002E014A" w:rsidRPr="004221B0" w:rsidRDefault="002E014A" w:rsidP="002E014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070104203</w:t>
            </w:r>
          </w:p>
        </w:tc>
        <w:tc>
          <w:tcPr>
            <w:tcW w:w="3119"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测度论</w:t>
            </w:r>
          </w:p>
        </w:tc>
        <w:tc>
          <w:tcPr>
            <w:tcW w:w="1004" w:type="dxa"/>
            <w:gridSpan w:val="2"/>
            <w:tcBorders>
              <w:top w:val="double" w:sz="4" w:space="0" w:color="auto"/>
            </w:tcBorders>
            <w:vAlign w:val="center"/>
          </w:tcPr>
          <w:p w:rsidR="002E014A" w:rsidRPr="004221B0" w:rsidRDefault="002E014A" w:rsidP="002E014A">
            <w:pPr>
              <w:jc w:val="center"/>
              <w:rPr>
                <w:rFonts w:ascii="Times New Roman" w:hAnsi="Times New Roman"/>
                <w:sz w:val="18"/>
                <w:szCs w:val="18"/>
              </w:rPr>
            </w:pPr>
            <w:r w:rsidRPr="004221B0">
              <w:rPr>
                <w:rFonts w:ascii="Times New Roman" w:hAnsi="Times New Roman"/>
                <w:sz w:val="18"/>
                <w:szCs w:val="18"/>
              </w:rPr>
              <w:t>1</w:t>
            </w:r>
          </w:p>
        </w:tc>
        <w:tc>
          <w:tcPr>
            <w:tcW w:w="1098"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54/3</w:t>
            </w:r>
          </w:p>
        </w:tc>
        <w:tc>
          <w:tcPr>
            <w:tcW w:w="1450" w:type="dxa"/>
            <w:vMerge/>
            <w:tcBorders>
              <w:top w:val="double" w:sz="4" w:space="0" w:color="000000"/>
              <w:right w:val="double" w:sz="4" w:space="0" w:color="auto"/>
            </w:tcBorders>
            <w:vAlign w:val="center"/>
          </w:tcPr>
          <w:p w:rsidR="002E014A" w:rsidRPr="004221B0" w:rsidRDefault="002E014A" w:rsidP="002E014A">
            <w:pPr>
              <w:jc w:val="center"/>
              <w:rPr>
                <w:rFonts w:ascii="Times New Roman" w:hAnsi="Times New Roman"/>
                <w:kern w:val="0"/>
                <w:sz w:val="18"/>
                <w:szCs w:val="18"/>
              </w:rPr>
            </w:pPr>
          </w:p>
        </w:tc>
      </w:tr>
      <w:tr w:rsidR="002E014A" w:rsidRPr="004221B0" w:rsidTr="009A51BF">
        <w:trPr>
          <w:trHeight w:val="340"/>
          <w:jc w:val="center"/>
        </w:trPr>
        <w:tc>
          <w:tcPr>
            <w:tcW w:w="843" w:type="dxa"/>
            <w:vMerge/>
            <w:tcBorders>
              <w:left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69" w:type="dxa"/>
            <w:vMerge/>
            <w:tcBorders>
              <w:top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75" w:type="dxa"/>
            <w:tcBorders>
              <w:top w:val="double" w:sz="4" w:space="0" w:color="auto"/>
            </w:tcBorders>
            <w:vAlign w:val="center"/>
          </w:tcPr>
          <w:p w:rsidR="002E014A" w:rsidRPr="004221B0" w:rsidRDefault="002E014A" w:rsidP="002E014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070104206</w:t>
            </w:r>
          </w:p>
        </w:tc>
        <w:tc>
          <w:tcPr>
            <w:tcW w:w="3119"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金融随机分析引论</w:t>
            </w:r>
          </w:p>
        </w:tc>
        <w:tc>
          <w:tcPr>
            <w:tcW w:w="1004" w:type="dxa"/>
            <w:gridSpan w:val="2"/>
            <w:tcBorders>
              <w:top w:val="double" w:sz="4" w:space="0" w:color="auto"/>
            </w:tcBorders>
            <w:vAlign w:val="center"/>
          </w:tcPr>
          <w:p w:rsidR="002E014A" w:rsidRPr="004221B0" w:rsidRDefault="002E014A" w:rsidP="002E014A">
            <w:pPr>
              <w:jc w:val="center"/>
              <w:rPr>
                <w:rFonts w:ascii="Times New Roman" w:hAnsi="Times New Roman"/>
                <w:sz w:val="18"/>
                <w:szCs w:val="18"/>
              </w:rPr>
            </w:pPr>
            <w:r w:rsidRPr="004221B0">
              <w:rPr>
                <w:rFonts w:ascii="Times New Roman" w:hAnsi="Times New Roman"/>
                <w:sz w:val="18"/>
                <w:szCs w:val="18"/>
              </w:rPr>
              <w:t>1</w:t>
            </w:r>
          </w:p>
        </w:tc>
        <w:tc>
          <w:tcPr>
            <w:tcW w:w="1098"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top w:val="double" w:sz="4" w:space="0" w:color="000000"/>
              <w:right w:val="double" w:sz="4" w:space="0" w:color="auto"/>
            </w:tcBorders>
            <w:vAlign w:val="center"/>
          </w:tcPr>
          <w:p w:rsidR="002E014A" w:rsidRPr="004221B0" w:rsidRDefault="002E014A" w:rsidP="002E014A">
            <w:pPr>
              <w:jc w:val="center"/>
              <w:rPr>
                <w:rFonts w:ascii="Times New Roman" w:hAnsi="Times New Roman"/>
                <w:kern w:val="0"/>
                <w:sz w:val="18"/>
                <w:szCs w:val="18"/>
              </w:rPr>
            </w:pPr>
          </w:p>
        </w:tc>
      </w:tr>
      <w:tr w:rsidR="002E014A" w:rsidRPr="004221B0" w:rsidTr="009A51BF">
        <w:trPr>
          <w:trHeight w:val="340"/>
          <w:jc w:val="center"/>
        </w:trPr>
        <w:tc>
          <w:tcPr>
            <w:tcW w:w="843" w:type="dxa"/>
            <w:vMerge/>
            <w:tcBorders>
              <w:left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69" w:type="dxa"/>
            <w:vMerge/>
            <w:tcBorders>
              <w:top w:val="double" w:sz="4" w:space="0" w:color="auto"/>
            </w:tcBorders>
            <w:vAlign w:val="center"/>
          </w:tcPr>
          <w:p w:rsidR="002E014A" w:rsidRPr="004221B0" w:rsidRDefault="002E014A" w:rsidP="002E014A">
            <w:pPr>
              <w:jc w:val="center"/>
              <w:rPr>
                <w:rFonts w:ascii="Times New Roman" w:hAnsi="Times New Roman"/>
                <w:sz w:val="18"/>
                <w:szCs w:val="18"/>
              </w:rPr>
            </w:pPr>
          </w:p>
        </w:tc>
        <w:tc>
          <w:tcPr>
            <w:tcW w:w="1275"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eastAsia="仿宋" w:hAnsi="Times New Roman"/>
                <w:color w:val="000000"/>
                <w:sz w:val="18"/>
                <w:szCs w:val="18"/>
              </w:rPr>
              <w:t>070104304</w:t>
            </w:r>
          </w:p>
        </w:tc>
        <w:tc>
          <w:tcPr>
            <w:tcW w:w="3119"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随机过程论</w:t>
            </w:r>
          </w:p>
        </w:tc>
        <w:tc>
          <w:tcPr>
            <w:tcW w:w="1004" w:type="dxa"/>
            <w:gridSpan w:val="2"/>
            <w:tcBorders>
              <w:top w:val="double" w:sz="4" w:space="0" w:color="auto"/>
            </w:tcBorders>
            <w:vAlign w:val="center"/>
          </w:tcPr>
          <w:p w:rsidR="002E014A" w:rsidRPr="004221B0" w:rsidRDefault="002E014A" w:rsidP="002E014A">
            <w:pPr>
              <w:widowControl/>
              <w:jc w:val="center"/>
              <w:rPr>
                <w:rFonts w:ascii="Times New Roman" w:hAnsi="Times New Roman"/>
                <w:kern w:val="0"/>
                <w:sz w:val="18"/>
                <w:szCs w:val="18"/>
              </w:rPr>
            </w:pPr>
            <w:r w:rsidRPr="004221B0">
              <w:rPr>
                <w:rFonts w:ascii="Times New Roman" w:hAnsi="Times New Roman"/>
                <w:kern w:val="0"/>
                <w:sz w:val="18"/>
                <w:szCs w:val="18"/>
              </w:rPr>
              <w:t>2</w:t>
            </w:r>
          </w:p>
        </w:tc>
        <w:tc>
          <w:tcPr>
            <w:tcW w:w="1098" w:type="dxa"/>
            <w:tcBorders>
              <w:top w:val="double" w:sz="4" w:space="0" w:color="auto"/>
            </w:tcBorders>
            <w:vAlign w:val="center"/>
          </w:tcPr>
          <w:p w:rsidR="002E014A" w:rsidRPr="004221B0" w:rsidRDefault="002E014A" w:rsidP="002E014A">
            <w:pPr>
              <w:jc w:val="center"/>
              <w:rPr>
                <w:rFonts w:ascii="Times New Roman" w:hAnsi="Times New Roman"/>
                <w:kern w:val="0"/>
                <w:sz w:val="18"/>
                <w:szCs w:val="18"/>
              </w:rPr>
            </w:pPr>
            <w:r w:rsidRPr="004221B0">
              <w:rPr>
                <w:rFonts w:ascii="Times New Roman" w:hAnsi="Times New Roman"/>
                <w:kern w:val="0"/>
                <w:sz w:val="18"/>
                <w:szCs w:val="18"/>
              </w:rPr>
              <w:t>54/3</w:t>
            </w:r>
          </w:p>
        </w:tc>
        <w:tc>
          <w:tcPr>
            <w:tcW w:w="1450" w:type="dxa"/>
            <w:vMerge/>
            <w:tcBorders>
              <w:top w:val="double" w:sz="4" w:space="0" w:color="000000"/>
              <w:right w:val="double" w:sz="4" w:space="0" w:color="auto"/>
            </w:tcBorders>
            <w:vAlign w:val="center"/>
          </w:tcPr>
          <w:p w:rsidR="002E014A" w:rsidRPr="004221B0" w:rsidRDefault="002E014A" w:rsidP="002E014A">
            <w:pPr>
              <w:jc w:val="center"/>
              <w:rPr>
                <w:rFonts w:ascii="Times New Roman" w:hAnsi="Times New Roman"/>
                <w:kern w:val="0"/>
                <w:sz w:val="18"/>
                <w:szCs w:val="18"/>
              </w:rPr>
            </w:pPr>
          </w:p>
        </w:tc>
      </w:tr>
      <w:tr w:rsidR="002548DF" w:rsidRPr="004221B0" w:rsidTr="00DB474F">
        <w:trPr>
          <w:trHeight w:val="340"/>
          <w:jc w:val="center"/>
        </w:trPr>
        <w:tc>
          <w:tcPr>
            <w:tcW w:w="843" w:type="dxa"/>
            <w:vMerge w:val="restart"/>
            <w:tcBorders>
              <w:top w:val="double" w:sz="4" w:space="0" w:color="auto"/>
              <w:left w:val="double" w:sz="4" w:space="0" w:color="auto"/>
            </w:tcBorders>
            <w:vAlign w:val="center"/>
          </w:tcPr>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非</w:t>
            </w:r>
          </w:p>
          <w:p w:rsidR="002548DF" w:rsidRPr="004221B0" w:rsidRDefault="002548DF" w:rsidP="00DB474F">
            <w:pPr>
              <w:widowControl/>
              <w:jc w:val="center"/>
              <w:rPr>
                <w:rFonts w:ascii="Times New Roman" w:hAnsi="Times New Roman"/>
                <w:kern w:val="0"/>
                <w:sz w:val="18"/>
                <w:szCs w:val="18"/>
              </w:rPr>
            </w:pPr>
          </w:p>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学</w:t>
            </w:r>
          </w:p>
          <w:p w:rsidR="002548DF" w:rsidRPr="004221B0" w:rsidRDefault="002548DF" w:rsidP="00DB474F">
            <w:pPr>
              <w:widowControl/>
              <w:jc w:val="center"/>
              <w:rPr>
                <w:rFonts w:ascii="Times New Roman" w:hAnsi="Times New Roman"/>
                <w:kern w:val="0"/>
                <w:sz w:val="18"/>
                <w:szCs w:val="18"/>
              </w:rPr>
            </w:pPr>
          </w:p>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位</w:t>
            </w:r>
          </w:p>
          <w:p w:rsidR="002548DF" w:rsidRPr="004221B0" w:rsidRDefault="002548DF" w:rsidP="00DB474F">
            <w:pPr>
              <w:widowControl/>
              <w:jc w:val="center"/>
              <w:rPr>
                <w:rFonts w:ascii="Times New Roman" w:hAnsi="Times New Roman"/>
                <w:kern w:val="0"/>
                <w:sz w:val="18"/>
                <w:szCs w:val="18"/>
              </w:rPr>
            </w:pPr>
          </w:p>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课</w:t>
            </w:r>
          </w:p>
          <w:p w:rsidR="002548DF" w:rsidRPr="004221B0" w:rsidRDefault="002548DF" w:rsidP="00DB474F">
            <w:pPr>
              <w:widowControl/>
              <w:jc w:val="center"/>
              <w:rPr>
                <w:rFonts w:ascii="Times New Roman" w:hAnsi="Times New Roman"/>
                <w:kern w:val="0"/>
                <w:sz w:val="18"/>
                <w:szCs w:val="18"/>
              </w:rPr>
            </w:pPr>
          </w:p>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程</w:t>
            </w:r>
          </w:p>
        </w:tc>
        <w:tc>
          <w:tcPr>
            <w:tcW w:w="1269" w:type="dxa"/>
            <w:tcBorders>
              <w:top w:val="double" w:sz="4" w:space="0" w:color="auto"/>
            </w:tcBorders>
            <w:vAlign w:val="center"/>
          </w:tcPr>
          <w:p w:rsidR="002548DF" w:rsidRPr="004221B0" w:rsidRDefault="002548DF" w:rsidP="00DB474F">
            <w:pPr>
              <w:widowControl/>
              <w:jc w:val="center"/>
              <w:rPr>
                <w:rFonts w:ascii="Times New Roman" w:hAnsi="Times New Roman"/>
                <w:kern w:val="0"/>
                <w:sz w:val="18"/>
                <w:szCs w:val="18"/>
              </w:rPr>
            </w:pPr>
            <w:r w:rsidRPr="004221B0">
              <w:rPr>
                <w:rFonts w:ascii="Times New Roman" w:hAnsi="Times New Roman"/>
                <w:kern w:val="0"/>
                <w:sz w:val="18"/>
                <w:szCs w:val="18"/>
              </w:rPr>
              <w:t>公共选修课</w:t>
            </w:r>
          </w:p>
        </w:tc>
        <w:tc>
          <w:tcPr>
            <w:tcW w:w="1275" w:type="dxa"/>
            <w:tcBorders>
              <w:top w:val="double" w:sz="4" w:space="0" w:color="auto"/>
            </w:tcBorders>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000000401</w:t>
            </w:r>
          </w:p>
        </w:tc>
        <w:tc>
          <w:tcPr>
            <w:tcW w:w="3119"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跨文化交际（英语）</w:t>
            </w:r>
          </w:p>
        </w:tc>
        <w:tc>
          <w:tcPr>
            <w:tcW w:w="1004" w:type="dxa"/>
            <w:gridSpan w:val="2"/>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2</w:t>
            </w:r>
          </w:p>
        </w:tc>
        <w:tc>
          <w:tcPr>
            <w:tcW w:w="1098"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30/1</w:t>
            </w:r>
          </w:p>
        </w:tc>
        <w:tc>
          <w:tcPr>
            <w:tcW w:w="1450" w:type="dxa"/>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所有专业必选</w:t>
            </w: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restart"/>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070104306</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随机微分方程</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2</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54/3</w:t>
            </w:r>
          </w:p>
        </w:tc>
        <w:tc>
          <w:tcPr>
            <w:tcW w:w="1450" w:type="dxa"/>
            <w:vMerge w:val="restart"/>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必修</w:t>
            </w:r>
            <w:r w:rsidRPr="004221B0">
              <w:rPr>
                <w:rFonts w:ascii="Times New Roman" w:hAnsi="Times New Roman"/>
                <w:kern w:val="0"/>
                <w:sz w:val="18"/>
                <w:szCs w:val="18"/>
              </w:rPr>
              <w:t>≥12</w:t>
            </w:r>
            <w:r w:rsidRPr="004221B0">
              <w:rPr>
                <w:rFonts w:ascii="Times New Roman" w:hAnsi="Times New Roman"/>
                <w:kern w:val="0"/>
                <w:sz w:val="18"/>
                <w:szCs w:val="18"/>
              </w:rPr>
              <w:t>学分</w:t>
            </w: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070104307</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经济控制论</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2</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070104311</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金融风险分析技术</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2</w:t>
            </w:r>
          </w:p>
        </w:tc>
        <w:tc>
          <w:tcPr>
            <w:tcW w:w="1098"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070104312</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统计模型与分析软件</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070104317</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风险理论</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070104318</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精算数学</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2</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070104319</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金融衍生品定价理论与实务</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070104320</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金融数学</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070104321</w:t>
            </w:r>
          </w:p>
        </w:tc>
        <w:tc>
          <w:tcPr>
            <w:tcW w:w="3119"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现代控制理论</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070104322</w:t>
            </w:r>
          </w:p>
        </w:tc>
        <w:tc>
          <w:tcPr>
            <w:tcW w:w="3119"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金融大数据挖掘技术</w:t>
            </w:r>
          </w:p>
        </w:tc>
        <w:tc>
          <w:tcPr>
            <w:tcW w:w="1004" w:type="dxa"/>
            <w:gridSpan w:val="2"/>
            <w:vAlign w:val="center"/>
          </w:tcPr>
          <w:p w:rsidR="00A221FA" w:rsidRPr="004221B0" w:rsidRDefault="00A221FA" w:rsidP="00A221FA">
            <w:pPr>
              <w:widowControl/>
              <w:jc w:val="center"/>
              <w:rPr>
                <w:rFonts w:ascii="Times New Roman" w:hAnsi="Times New Roman"/>
                <w:kern w:val="0"/>
                <w:sz w:val="18"/>
                <w:szCs w:val="18"/>
              </w:rPr>
            </w:pPr>
            <w:r w:rsidRPr="004221B0">
              <w:rPr>
                <w:rFonts w:ascii="Times New Roman" w:hAnsi="Times New Roman"/>
                <w:kern w:val="0"/>
                <w:sz w:val="18"/>
                <w:szCs w:val="18"/>
              </w:rPr>
              <w:t>3</w:t>
            </w:r>
          </w:p>
        </w:tc>
        <w:tc>
          <w:tcPr>
            <w:tcW w:w="1098" w:type="dxa"/>
            <w:vAlign w:val="center"/>
          </w:tcPr>
          <w:p w:rsidR="00A221FA" w:rsidRPr="004221B0" w:rsidRDefault="00A221FA" w:rsidP="00A221FA">
            <w:pPr>
              <w:jc w:val="center"/>
              <w:rPr>
                <w:rFonts w:ascii="Times New Roman" w:hAnsi="Times New Roman"/>
                <w:color w:val="000000"/>
                <w:sz w:val="18"/>
                <w:szCs w:val="18"/>
              </w:rPr>
            </w:pPr>
            <w:r w:rsidRPr="004221B0">
              <w:rPr>
                <w:rFonts w:ascii="Times New Roman" w:hAnsi="Times New Roman"/>
                <w:color w:val="000000"/>
                <w:kern w:val="0"/>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eastAsia="仿宋" w:hAnsi="Times New Roman"/>
                <w:color w:val="000000"/>
                <w:sz w:val="18"/>
                <w:szCs w:val="18"/>
              </w:rPr>
            </w:pPr>
            <w:r w:rsidRPr="004221B0">
              <w:rPr>
                <w:rFonts w:ascii="Times New Roman" w:eastAsia="仿宋" w:hAnsi="Times New Roman"/>
                <w:color w:val="000000"/>
                <w:sz w:val="18"/>
                <w:szCs w:val="18"/>
              </w:rPr>
              <w:t>070104323</w:t>
            </w:r>
          </w:p>
        </w:tc>
        <w:tc>
          <w:tcPr>
            <w:tcW w:w="3119"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投资银行与对冲基金</w:t>
            </w:r>
          </w:p>
        </w:tc>
        <w:tc>
          <w:tcPr>
            <w:tcW w:w="1004" w:type="dxa"/>
            <w:gridSpan w:val="2"/>
            <w:vAlign w:val="center"/>
          </w:tcPr>
          <w:p w:rsidR="00A221FA" w:rsidRPr="004221B0" w:rsidRDefault="00A221FA" w:rsidP="00A221FA">
            <w:pPr>
              <w:widowControl/>
              <w:jc w:val="center"/>
              <w:rPr>
                <w:rFonts w:ascii="Times New Roman" w:hAnsi="Times New Roman"/>
                <w:sz w:val="18"/>
                <w:szCs w:val="18"/>
              </w:rPr>
            </w:pPr>
            <w:r w:rsidRPr="004221B0">
              <w:rPr>
                <w:rFonts w:ascii="Times New Roman" w:hAnsi="Times New Roman"/>
                <w:sz w:val="18"/>
                <w:szCs w:val="18"/>
              </w:rPr>
              <w:t>3</w:t>
            </w:r>
          </w:p>
        </w:tc>
        <w:tc>
          <w:tcPr>
            <w:tcW w:w="1098"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C2B07">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025100315</w:t>
            </w:r>
          </w:p>
        </w:tc>
        <w:tc>
          <w:tcPr>
            <w:tcW w:w="3119" w:type="dxa"/>
            <w:vAlign w:val="center"/>
          </w:tcPr>
          <w:p w:rsidR="00A221FA" w:rsidRPr="004221B0" w:rsidRDefault="00A221FA" w:rsidP="00A221FA">
            <w:pPr>
              <w:widowControl/>
              <w:jc w:val="center"/>
              <w:rPr>
                <w:rFonts w:ascii="Times New Roman" w:hAnsi="Times New Roman"/>
                <w:sz w:val="18"/>
                <w:szCs w:val="18"/>
              </w:rPr>
            </w:pPr>
            <w:r w:rsidRPr="004221B0">
              <w:rPr>
                <w:rFonts w:ascii="Times New Roman" w:hAnsi="Times New Roman"/>
                <w:sz w:val="18"/>
                <w:szCs w:val="18"/>
              </w:rPr>
              <w:t>机器学习与智能金融</w:t>
            </w:r>
          </w:p>
        </w:tc>
        <w:tc>
          <w:tcPr>
            <w:tcW w:w="1004" w:type="dxa"/>
            <w:gridSpan w:val="2"/>
            <w:vAlign w:val="center"/>
          </w:tcPr>
          <w:p w:rsidR="00A221FA" w:rsidRPr="004221B0" w:rsidRDefault="00A221FA" w:rsidP="00A221FA">
            <w:pPr>
              <w:widowControl/>
              <w:jc w:val="center"/>
              <w:rPr>
                <w:rFonts w:ascii="Times New Roman" w:hAnsi="Times New Roman"/>
                <w:sz w:val="18"/>
                <w:szCs w:val="18"/>
              </w:rPr>
            </w:pPr>
            <w:r w:rsidRPr="004221B0">
              <w:rPr>
                <w:rFonts w:ascii="Times New Roman" w:hAnsi="Times New Roman"/>
                <w:sz w:val="18"/>
                <w:szCs w:val="18"/>
              </w:rPr>
              <w:t>3</w:t>
            </w:r>
          </w:p>
        </w:tc>
        <w:tc>
          <w:tcPr>
            <w:tcW w:w="1098"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kern w:val="0"/>
                <w:sz w:val="18"/>
                <w:szCs w:val="18"/>
              </w:rPr>
            </w:pPr>
          </w:p>
        </w:tc>
      </w:tr>
      <w:tr w:rsidR="00A221FA" w:rsidRPr="004221B0" w:rsidTr="006A2153">
        <w:trPr>
          <w:trHeight w:val="34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ign w:val="center"/>
          </w:tcPr>
          <w:p w:rsidR="00A221FA" w:rsidRPr="004221B0" w:rsidRDefault="00A221FA" w:rsidP="00A221FA">
            <w:pPr>
              <w:jc w:val="center"/>
              <w:rPr>
                <w:rFonts w:ascii="Times New Roman" w:hAnsi="Times New Roman"/>
                <w:sz w:val="18"/>
                <w:szCs w:val="18"/>
              </w:rPr>
            </w:pPr>
          </w:p>
        </w:tc>
        <w:tc>
          <w:tcPr>
            <w:tcW w:w="1275"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025100316</w:t>
            </w:r>
          </w:p>
        </w:tc>
        <w:tc>
          <w:tcPr>
            <w:tcW w:w="3119" w:type="dxa"/>
            <w:vAlign w:val="center"/>
          </w:tcPr>
          <w:p w:rsidR="00A221FA" w:rsidRPr="004221B0" w:rsidRDefault="00A221FA" w:rsidP="00A221FA">
            <w:pPr>
              <w:widowControl/>
              <w:jc w:val="center"/>
              <w:rPr>
                <w:rFonts w:ascii="Times New Roman" w:hAnsi="Times New Roman"/>
                <w:sz w:val="18"/>
                <w:szCs w:val="18"/>
              </w:rPr>
            </w:pPr>
            <w:r w:rsidRPr="004221B0">
              <w:rPr>
                <w:rFonts w:ascii="Times New Roman" w:hAnsi="Times New Roman"/>
                <w:sz w:val="18"/>
                <w:szCs w:val="18"/>
              </w:rPr>
              <w:t>区块链与数字货币</w:t>
            </w:r>
          </w:p>
        </w:tc>
        <w:tc>
          <w:tcPr>
            <w:tcW w:w="1004" w:type="dxa"/>
            <w:gridSpan w:val="2"/>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3</w:t>
            </w:r>
          </w:p>
        </w:tc>
        <w:tc>
          <w:tcPr>
            <w:tcW w:w="1098" w:type="dxa"/>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36/2</w:t>
            </w:r>
          </w:p>
        </w:tc>
        <w:tc>
          <w:tcPr>
            <w:tcW w:w="1450" w:type="dxa"/>
            <w:vMerge/>
            <w:tcBorders>
              <w:right w:val="double" w:sz="4" w:space="0" w:color="auto"/>
            </w:tcBorders>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kern w:val="0"/>
                <w:sz w:val="18"/>
                <w:szCs w:val="18"/>
              </w:rPr>
              <w:t>必修</w:t>
            </w:r>
            <w:r w:rsidRPr="004221B0">
              <w:rPr>
                <w:rFonts w:ascii="Times New Roman" w:hAnsi="Times New Roman"/>
                <w:kern w:val="0"/>
                <w:sz w:val="18"/>
                <w:szCs w:val="18"/>
              </w:rPr>
              <w:t>≥12</w:t>
            </w:r>
            <w:r w:rsidRPr="004221B0">
              <w:rPr>
                <w:rFonts w:ascii="Times New Roman" w:hAnsi="Times New Roman"/>
                <w:kern w:val="0"/>
                <w:sz w:val="18"/>
                <w:szCs w:val="18"/>
              </w:rPr>
              <w:t>学分</w:t>
            </w:r>
          </w:p>
        </w:tc>
      </w:tr>
      <w:tr w:rsidR="00A221FA" w:rsidRPr="004221B0" w:rsidTr="00A221FA">
        <w:trPr>
          <w:trHeight w:val="470"/>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val="restart"/>
            <w:tcBorders>
              <w:top w:val="double" w:sz="4" w:space="0" w:color="auto"/>
            </w:tcBorders>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补修课程</w:t>
            </w:r>
          </w:p>
        </w:tc>
        <w:tc>
          <w:tcPr>
            <w:tcW w:w="1275" w:type="dxa"/>
            <w:tcBorders>
              <w:top w:val="double" w:sz="4" w:space="0" w:color="auto"/>
              <w:bottom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double" w:sz="4" w:space="0" w:color="auto"/>
              <w:bottom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数理金融（金融工程学）</w:t>
            </w:r>
          </w:p>
        </w:tc>
        <w:tc>
          <w:tcPr>
            <w:tcW w:w="1004" w:type="dxa"/>
            <w:gridSpan w:val="2"/>
            <w:tcBorders>
              <w:top w:val="double" w:sz="4" w:space="0" w:color="auto"/>
              <w:bottom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r w:rsidRPr="004221B0">
              <w:rPr>
                <w:rFonts w:ascii="Times New Roman" w:hAnsi="Times New Roman"/>
                <w:color w:val="262626"/>
                <w:kern w:val="0"/>
                <w:sz w:val="18"/>
                <w:szCs w:val="18"/>
              </w:rPr>
              <w:t>1</w:t>
            </w:r>
          </w:p>
        </w:tc>
        <w:tc>
          <w:tcPr>
            <w:tcW w:w="1098" w:type="dxa"/>
            <w:tcBorders>
              <w:top w:val="double" w:sz="4" w:space="0" w:color="auto"/>
              <w:bottom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val="restart"/>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r w:rsidRPr="004221B0">
              <w:rPr>
                <w:rFonts w:ascii="Times New Roman" w:hAnsi="Times New Roman"/>
                <w:sz w:val="18"/>
                <w:szCs w:val="18"/>
              </w:rPr>
              <w:t>由导师指定同等学力、跨学科</w:t>
            </w:r>
            <w:r w:rsidRPr="004221B0">
              <w:rPr>
                <w:rFonts w:ascii="Times New Roman" w:hAnsi="Times New Roman"/>
                <w:sz w:val="18"/>
                <w:szCs w:val="18"/>
              </w:rPr>
              <w:lastRenderedPageBreak/>
              <w:t>专业学生补修课程。不计学分</w:t>
            </w:r>
          </w:p>
        </w:tc>
      </w:tr>
      <w:tr w:rsidR="00A221FA" w:rsidRPr="004221B0" w:rsidTr="00A221FA">
        <w:trPr>
          <w:trHeight w:val="606"/>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tcBorders>
              <w:top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75" w:type="dxa"/>
            <w:tcBorders>
              <w:top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寿险精算（利息理论）</w:t>
            </w:r>
          </w:p>
        </w:tc>
        <w:tc>
          <w:tcPr>
            <w:tcW w:w="1004" w:type="dxa"/>
            <w:gridSpan w:val="2"/>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098" w:type="dxa"/>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p>
        </w:tc>
      </w:tr>
      <w:tr w:rsidR="00A221FA" w:rsidRPr="004221B0" w:rsidTr="00A221FA">
        <w:trPr>
          <w:trHeight w:val="408"/>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tcBorders>
              <w:top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75" w:type="dxa"/>
            <w:tcBorders>
              <w:top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数学分析</w:t>
            </w:r>
          </w:p>
        </w:tc>
        <w:tc>
          <w:tcPr>
            <w:tcW w:w="1004" w:type="dxa"/>
            <w:gridSpan w:val="2"/>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098" w:type="dxa"/>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p>
        </w:tc>
      </w:tr>
      <w:tr w:rsidR="00A221FA" w:rsidRPr="004221B0" w:rsidTr="00A221FA">
        <w:trPr>
          <w:trHeight w:val="385"/>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tcBorders>
              <w:top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75" w:type="dxa"/>
            <w:tcBorders>
              <w:top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高等代数</w:t>
            </w:r>
          </w:p>
        </w:tc>
        <w:tc>
          <w:tcPr>
            <w:tcW w:w="1004" w:type="dxa"/>
            <w:gridSpan w:val="2"/>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098" w:type="dxa"/>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p>
        </w:tc>
      </w:tr>
      <w:tr w:rsidR="00A221FA" w:rsidRPr="004221B0" w:rsidTr="00A221FA">
        <w:trPr>
          <w:trHeight w:val="405"/>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tcBorders>
              <w:top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75" w:type="dxa"/>
            <w:tcBorders>
              <w:top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时间序列分析</w:t>
            </w:r>
          </w:p>
        </w:tc>
        <w:tc>
          <w:tcPr>
            <w:tcW w:w="1004" w:type="dxa"/>
            <w:gridSpan w:val="2"/>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098" w:type="dxa"/>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p>
        </w:tc>
      </w:tr>
      <w:tr w:rsidR="00A221FA" w:rsidRPr="004221B0" w:rsidTr="00A221FA">
        <w:trPr>
          <w:trHeight w:val="396"/>
          <w:jc w:val="center"/>
        </w:trPr>
        <w:tc>
          <w:tcPr>
            <w:tcW w:w="843" w:type="dxa"/>
            <w:vMerge/>
            <w:tcBorders>
              <w:left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69" w:type="dxa"/>
            <w:vMerge/>
            <w:tcBorders>
              <w:top w:val="double" w:sz="4" w:space="0" w:color="auto"/>
            </w:tcBorders>
            <w:vAlign w:val="center"/>
          </w:tcPr>
          <w:p w:rsidR="00A221FA" w:rsidRPr="004221B0" w:rsidRDefault="00A221FA" w:rsidP="00A221FA">
            <w:pPr>
              <w:jc w:val="center"/>
              <w:rPr>
                <w:rFonts w:ascii="Times New Roman" w:hAnsi="Times New Roman"/>
                <w:sz w:val="18"/>
                <w:szCs w:val="18"/>
              </w:rPr>
            </w:pPr>
          </w:p>
        </w:tc>
        <w:tc>
          <w:tcPr>
            <w:tcW w:w="1275" w:type="dxa"/>
            <w:tcBorders>
              <w:top w:val="single" w:sz="4" w:space="0" w:color="auto"/>
            </w:tcBorders>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3119" w:type="dxa"/>
            <w:tcBorders>
              <w:top w:val="single" w:sz="4" w:space="0" w:color="auto"/>
            </w:tcBorders>
            <w:vAlign w:val="center"/>
          </w:tcPr>
          <w:p w:rsidR="00A221FA" w:rsidRPr="004221B0" w:rsidRDefault="00A221FA" w:rsidP="00A221FA">
            <w:pPr>
              <w:jc w:val="center"/>
              <w:rPr>
                <w:rFonts w:ascii="Times New Roman" w:hAnsi="Times New Roman"/>
                <w:kern w:val="0"/>
                <w:sz w:val="18"/>
                <w:szCs w:val="18"/>
              </w:rPr>
            </w:pPr>
            <w:r w:rsidRPr="004221B0">
              <w:rPr>
                <w:rFonts w:ascii="Times New Roman" w:hAnsi="Times New Roman"/>
                <w:kern w:val="0"/>
                <w:sz w:val="18"/>
                <w:szCs w:val="18"/>
              </w:rPr>
              <w:t>多元统计分析</w:t>
            </w:r>
          </w:p>
        </w:tc>
        <w:tc>
          <w:tcPr>
            <w:tcW w:w="1004" w:type="dxa"/>
            <w:gridSpan w:val="2"/>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098" w:type="dxa"/>
            <w:tcBorders>
              <w:top w:val="single" w:sz="4" w:space="0" w:color="auto"/>
            </w:tcBorders>
            <w:vAlign w:val="center"/>
          </w:tcPr>
          <w:p w:rsidR="00A221FA" w:rsidRPr="004221B0" w:rsidRDefault="00A221FA" w:rsidP="00A221FA">
            <w:pPr>
              <w:widowControl/>
              <w:spacing w:line="240" w:lineRule="exact"/>
              <w:jc w:val="center"/>
              <w:rPr>
                <w:rFonts w:ascii="Times New Roman" w:hAnsi="Times New Roman"/>
                <w:color w:val="262626"/>
                <w:kern w:val="0"/>
                <w:sz w:val="18"/>
                <w:szCs w:val="18"/>
              </w:rPr>
            </w:pPr>
          </w:p>
        </w:tc>
        <w:tc>
          <w:tcPr>
            <w:tcW w:w="1450" w:type="dxa"/>
            <w:vMerge/>
            <w:tcBorders>
              <w:top w:val="double" w:sz="4" w:space="0" w:color="auto"/>
              <w:right w:val="double" w:sz="4" w:space="0" w:color="auto"/>
            </w:tcBorders>
            <w:vAlign w:val="center"/>
          </w:tcPr>
          <w:p w:rsidR="00A221FA" w:rsidRPr="004221B0" w:rsidRDefault="00A221FA" w:rsidP="00A221FA">
            <w:pPr>
              <w:jc w:val="center"/>
              <w:rPr>
                <w:rFonts w:ascii="Times New Roman" w:hAnsi="Times New Roman"/>
                <w:sz w:val="18"/>
                <w:szCs w:val="18"/>
              </w:rPr>
            </w:pPr>
          </w:p>
        </w:tc>
      </w:tr>
      <w:tr w:rsidR="002548DF" w:rsidRPr="004221B0" w:rsidTr="00DB474F">
        <w:trPr>
          <w:trHeight w:val="340"/>
          <w:jc w:val="center"/>
        </w:trPr>
        <w:tc>
          <w:tcPr>
            <w:tcW w:w="10058" w:type="dxa"/>
            <w:gridSpan w:val="8"/>
            <w:tcBorders>
              <w:top w:val="double" w:sz="4" w:space="0" w:color="auto"/>
              <w:left w:val="double" w:sz="4" w:space="0" w:color="auto"/>
              <w:bottom w:val="double" w:sz="4" w:space="0" w:color="auto"/>
              <w:right w:val="double" w:sz="4" w:space="0" w:color="auto"/>
            </w:tcBorders>
          </w:tcPr>
          <w:p w:rsidR="002548DF" w:rsidRPr="004221B0" w:rsidRDefault="002548DF" w:rsidP="00DB474F">
            <w:pPr>
              <w:jc w:val="center"/>
              <w:rPr>
                <w:rFonts w:ascii="Times New Roman" w:hAnsi="Times New Roman"/>
                <w:sz w:val="18"/>
                <w:szCs w:val="18"/>
              </w:rPr>
            </w:pPr>
            <w:r w:rsidRPr="004221B0">
              <w:rPr>
                <w:rFonts w:ascii="Times New Roman" w:hAnsi="Times New Roman"/>
                <w:sz w:val="18"/>
                <w:szCs w:val="18"/>
              </w:rPr>
              <w:t>课程考核要求：学位课考试；非学位课考试或考查</w:t>
            </w:r>
          </w:p>
        </w:tc>
      </w:tr>
      <w:tr w:rsidR="002548DF" w:rsidRPr="004221B0" w:rsidTr="00DB474F">
        <w:trPr>
          <w:trHeight w:val="340"/>
          <w:jc w:val="center"/>
        </w:trPr>
        <w:tc>
          <w:tcPr>
            <w:tcW w:w="2112" w:type="dxa"/>
            <w:gridSpan w:val="2"/>
            <w:vMerge w:val="restart"/>
            <w:tcBorders>
              <w:top w:val="double" w:sz="4" w:space="0" w:color="auto"/>
              <w:left w:val="double" w:sz="4" w:space="0" w:color="auto"/>
            </w:tcBorders>
            <w:vAlign w:val="center"/>
          </w:tcPr>
          <w:p w:rsidR="002548DF" w:rsidRPr="004221B0" w:rsidRDefault="002548DF" w:rsidP="00DB474F">
            <w:pPr>
              <w:rPr>
                <w:rFonts w:ascii="Times New Roman" w:hAnsi="Times New Roman"/>
                <w:sz w:val="18"/>
                <w:szCs w:val="18"/>
              </w:rPr>
            </w:pPr>
            <w:r w:rsidRPr="004221B0">
              <w:rPr>
                <w:rFonts w:ascii="Times New Roman" w:hAnsi="Times New Roman"/>
                <w:sz w:val="18"/>
                <w:szCs w:val="18"/>
              </w:rPr>
              <w:t>必修环节</w:t>
            </w:r>
          </w:p>
        </w:tc>
        <w:tc>
          <w:tcPr>
            <w:tcW w:w="1275" w:type="dxa"/>
            <w:tcBorders>
              <w:top w:val="double" w:sz="4" w:space="0" w:color="auto"/>
            </w:tcBorders>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200000101</w:t>
            </w:r>
          </w:p>
        </w:tc>
        <w:tc>
          <w:tcPr>
            <w:tcW w:w="3119"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教学科研实践</w:t>
            </w:r>
          </w:p>
        </w:tc>
        <w:tc>
          <w:tcPr>
            <w:tcW w:w="992" w:type="dxa"/>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1-5</w:t>
            </w:r>
          </w:p>
        </w:tc>
        <w:tc>
          <w:tcPr>
            <w:tcW w:w="1110" w:type="dxa"/>
            <w:gridSpan w:val="2"/>
            <w:tcBorders>
              <w:top w:val="double" w:sz="4" w:space="0" w:color="auto"/>
            </w:tcBorders>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1</w:t>
            </w:r>
          </w:p>
        </w:tc>
        <w:tc>
          <w:tcPr>
            <w:tcW w:w="1450" w:type="dxa"/>
            <w:vMerge w:val="restart"/>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p>
        </w:tc>
      </w:tr>
      <w:tr w:rsidR="002548DF" w:rsidRPr="004221B0" w:rsidTr="00DB474F">
        <w:trPr>
          <w:trHeight w:val="340"/>
          <w:jc w:val="center"/>
        </w:trPr>
        <w:tc>
          <w:tcPr>
            <w:tcW w:w="2112" w:type="dxa"/>
            <w:gridSpan w:val="2"/>
            <w:vMerge/>
            <w:tcBorders>
              <w:top w:val="double" w:sz="4" w:space="0" w:color="auto"/>
              <w:left w:val="double" w:sz="4" w:space="0" w:color="auto"/>
            </w:tcBorders>
            <w:vAlign w:val="center"/>
          </w:tcPr>
          <w:p w:rsidR="002548DF" w:rsidRPr="004221B0" w:rsidRDefault="002548DF" w:rsidP="00DB474F">
            <w:pPr>
              <w:jc w:val="center"/>
              <w:rPr>
                <w:rFonts w:ascii="Times New Roman" w:hAnsi="Times New Roman"/>
                <w:sz w:val="18"/>
                <w:szCs w:val="18"/>
              </w:rPr>
            </w:pPr>
          </w:p>
        </w:tc>
        <w:tc>
          <w:tcPr>
            <w:tcW w:w="1275" w:type="dxa"/>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200000102</w:t>
            </w:r>
          </w:p>
        </w:tc>
        <w:tc>
          <w:tcPr>
            <w:tcW w:w="3119"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学术活动</w:t>
            </w:r>
          </w:p>
        </w:tc>
        <w:tc>
          <w:tcPr>
            <w:tcW w:w="992"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1-5</w:t>
            </w:r>
          </w:p>
        </w:tc>
        <w:tc>
          <w:tcPr>
            <w:tcW w:w="1110" w:type="dxa"/>
            <w:gridSpan w:val="2"/>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1</w:t>
            </w:r>
          </w:p>
        </w:tc>
        <w:tc>
          <w:tcPr>
            <w:tcW w:w="1450" w:type="dxa"/>
            <w:vMerge/>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p>
        </w:tc>
      </w:tr>
      <w:tr w:rsidR="002548DF" w:rsidRPr="004221B0" w:rsidTr="00DB474F">
        <w:trPr>
          <w:trHeight w:val="340"/>
          <w:jc w:val="center"/>
        </w:trPr>
        <w:tc>
          <w:tcPr>
            <w:tcW w:w="2112" w:type="dxa"/>
            <w:gridSpan w:val="2"/>
            <w:vMerge/>
            <w:tcBorders>
              <w:top w:val="double" w:sz="4" w:space="0" w:color="auto"/>
              <w:left w:val="double" w:sz="4" w:space="0" w:color="auto"/>
            </w:tcBorders>
            <w:vAlign w:val="center"/>
          </w:tcPr>
          <w:p w:rsidR="002548DF" w:rsidRPr="004221B0" w:rsidRDefault="002548DF" w:rsidP="00DB474F">
            <w:pPr>
              <w:jc w:val="center"/>
              <w:rPr>
                <w:rFonts w:ascii="Times New Roman" w:hAnsi="Times New Roman"/>
                <w:sz w:val="18"/>
                <w:szCs w:val="18"/>
              </w:rPr>
            </w:pPr>
          </w:p>
        </w:tc>
        <w:tc>
          <w:tcPr>
            <w:tcW w:w="1275" w:type="dxa"/>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200000103</w:t>
            </w:r>
          </w:p>
        </w:tc>
        <w:tc>
          <w:tcPr>
            <w:tcW w:w="3119"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论文开题及文献阅读综述</w:t>
            </w:r>
          </w:p>
        </w:tc>
        <w:tc>
          <w:tcPr>
            <w:tcW w:w="992"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3</w:t>
            </w:r>
          </w:p>
        </w:tc>
        <w:tc>
          <w:tcPr>
            <w:tcW w:w="1110" w:type="dxa"/>
            <w:gridSpan w:val="2"/>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0</w:t>
            </w:r>
          </w:p>
        </w:tc>
        <w:tc>
          <w:tcPr>
            <w:tcW w:w="1450" w:type="dxa"/>
            <w:vMerge/>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p>
        </w:tc>
      </w:tr>
      <w:tr w:rsidR="002548DF" w:rsidRPr="004221B0" w:rsidTr="00DB474F">
        <w:trPr>
          <w:trHeight w:val="340"/>
          <w:jc w:val="center"/>
        </w:trPr>
        <w:tc>
          <w:tcPr>
            <w:tcW w:w="2112" w:type="dxa"/>
            <w:gridSpan w:val="2"/>
            <w:vMerge/>
            <w:tcBorders>
              <w:top w:val="double" w:sz="4" w:space="0" w:color="auto"/>
              <w:left w:val="double" w:sz="4" w:space="0" w:color="auto"/>
            </w:tcBorders>
            <w:vAlign w:val="center"/>
          </w:tcPr>
          <w:p w:rsidR="002548DF" w:rsidRPr="004221B0" w:rsidRDefault="002548DF" w:rsidP="00DB474F">
            <w:pPr>
              <w:jc w:val="center"/>
              <w:rPr>
                <w:rFonts w:ascii="Times New Roman" w:hAnsi="Times New Roman"/>
                <w:sz w:val="18"/>
                <w:szCs w:val="18"/>
              </w:rPr>
            </w:pPr>
          </w:p>
        </w:tc>
        <w:tc>
          <w:tcPr>
            <w:tcW w:w="1275" w:type="dxa"/>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200000104</w:t>
            </w:r>
          </w:p>
        </w:tc>
        <w:tc>
          <w:tcPr>
            <w:tcW w:w="3119"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论文中期检查</w:t>
            </w:r>
          </w:p>
        </w:tc>
        <w:tc>
          <w:tcPr>
            <w:tcW w:w="992" w:type="dxa"/>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4</w:t>
            </w:r>
          </w:p>
        </w:tc>
        <w:tc>
          <w:tcPr>
            <w:tcW w:w="1110" w:type="dxa"/>
            <w:gridSpan w:val="2"/>
            <w:vAlign w:val="center"/>
          </w:tcPr>
          <w:p w:rsidR="002548DF" w:rsidRPr="004221B0" w:rsidRDefault="002548DF" w:rsidP="00DB474F">
            <w:pPr>
              <w:jc w:val="center"/>
              <w:rPr>
                <w:rFonts w:ascii="Times New Roman" w:hAnsi="Times New Roman"/>
                <w:sz w:val="18"/>
                <w:szCs w:val="18"/>
              </w:rPr>
            </w:pPr>
            <w:r w:rsidRPr="004221B0">
              <w:rPr>
                <w:rFonts w:ascii="Times New Roman" w:hAnsi="Times New Roman"/>
                <w:kern w:val="0"/>
                <w:sz w:val="18"/>
                <w:szCs w:val="18"/>
              </w:rPr>
              <w:t>0</w:t>
            </w:r>
          </w:p>
        </w:tc>
        <w:tc>
          <w:tcPr>
            <w:tcW w:w="1450" w:type="dxa"/>
            <w:vMerge/>
            <w:tcBorders>
              <w:top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p>
        </w:tc>
      </w:tr>
      <w:tr w:rsidR="002548DF" w:rsidRPr="004221B0" w:rsidTr="00DB474F">
        <w:trPr>
          <w:trHeight w:val="340"/>
          <w:jc w:val="center"/>
        </w:trPr>
        <w:tc>
          <w:tcPr>
            <w:tcW w:w="2112" w:type="dxa"/>
            <w:gridSpan w:val="2"/>
            <w:vMerge/>
            <w:tcBorders>
              <w:top w:val="double" w:sz="4" w:space="0" w:color="auto"/>
              <w:left w:val="double" w:sz="4" w:space="0" w:color="auto"/>
              <w:bottom w:val="double" w:sz="4" w:space="0" w:color="auto"/>
            </w:tcBorders>
            <w:vAlign w:val="center"/>
          </w:tcPr>
          <w:p w:rsidR="002548DF" w:rsidRPr="004221B0" w:rsidRDefault="002548DF" w:rsidP="00DB474F">
            <w:pPr>
              <w:jc w:val="center"/>
              <w:rPr>
                <w:rFonts w:ascii="Times New Roman" w:hAnsi="Times New Roman"/>
                <w:sz w:val="18"/>
                <w:szCs w:val="18"/>
              </w:rPr>
            </w:pPr>
          </w:p>
        </w:tc>
        <w:tc>
          <w:tcPr>
            <w:tcW w:w="1275" w:type="dxa"/>
            <w:tcBorders>
              <w:bottom w:val="double" w:sz="4" w:space="0" w:color="auto"/>
            </w:tcBorders>
          </w:tcPr>
          <w:p w:rsidR="002548DF" w:rsidRPr="004221B0" w:rsidRDefault="002548DF" w:rsidP="00DB474F">
            <w:pPr>
              <w:jc w:val="center"/>
              <w:rPr>
                <w:rFonts w:ascii="Times New Roman" w:hAnsi="Times New Roman"/>
                <w:sz w:val="18"/>
                <w:szCs w:val="18"/>
              </w:rPr>
            </w:pPr>
          </w:p>
        </w:tc>
        <w:tc>
          <w:tcPr>
            <w:tcW w:w="3119" w:type="dxa"/>
            <w:tcBorders>
              <w:bottom w:val="double" w:sz="4" w:space="0" w:color="auto"/>
            </w:tcBorders>
            <w:vAlign w:val="center"/>
          </w:tcPr>
          <w:p w:rsidR="002548DF" w:rsidRPr="004221B0" w:rsidRDefault="002548DF" w:rsidP="00DB474F">
            <w:pPr>
              <w:jc w:val="center"/>
              <w:rPr>
                <w:rFonts w:ascii="Times New Roman" w:hAnsi="Times New Roman"/>
                <w:kern w:val="0"/>
                <w:sz w:val="18"/>
                <w:szCs w:val="18"/>
              </w:rPr>
            </w:pPr>
            <w:r w:rsidRPr="004221B0">
              <w:rPr>
                <w:rFonts w:ascii="Times New Roman" w:hAnsi="Times New Roman"/>
                <w:kern w:val="0"/>
                <w:sz w:val="18"/>
                <w:szCs w:val="18"/>
              </w:rPr>
              <w:t>社会责任</w:t>
            </w:r>
          </w:p>
        </w:tc>
        <w:tc>
          <w:tcPr>
            <w:tcW w:w="992" w:type="dxa"/>
            <w:tcBorders>
              <w:bottom w:val="double" w:sz="4" w:space="0" w:color="auto"/>
            </w:tcBorders>
            <w:vAlign w:val="center"/>
          </w:tcPr>
          <w:p w:rsidR="002548DF" w:rsidRPr="004221B0" w:rsidRDefault="002548DF" w:rsidP="00DB474F">
            <w:pPr>
              <w:jc w:val="center"/>
              <w:rPr>
                <w:rFonts w:ascii="Times New Roman" w:hAnsi="Times New Roman"/>
                <w:kern w:val="0"/>
                <w:sz w:val="18"/>
                <w:szCs w:val="18"/>
              </w:rPr>
            </w:pPr>
            <w:r w:rsidRPr="004221B0">
              <w:rPr>
                <w:rFonts w:ascii="Times New Roman" w:hAnsi="Times New Roman"/>
                <w:kern w:val="0"/>
                <w:sz w:val="18"/>
                <w:szCs w:val="18"/>
              </w:rPr>
              <w:t>1-6</w:t>
            </w:r>
          </w:p>
        </w:tc>
        <w:tc>
          <w:tcPr>
            <w:tcW w:w="1110" w:type="dxa"/>
            <w:gridSpan w:val="2"/>
            <w:tcBorders>
              <w:bottom w:val="double" w:sz="4" w:space="0" w:color="auto"/>
            </w:tcBorders>
            <w:vAlign w:val="center"/>
          </w:tcPr>
          <w:p w:rsidR="002548DF" w:rsidRPr="004221B0" w:rsidRDefault="002548DF" w:rsidP="00DB474F">
            <w:pPr>
              <w:jc w:val="center"/>
              <w:rPr>
                <w:rFonts w:ascii="Times New Roman" w:hAnsi="Times New Roman"/>
                <w:kern w:val="0"/>
                <w:sz w:val="18"/>
                <w:szCs w:val="18"/>
              </w:rPr>
            </w:pPr>
            <w:r w:rsidRPr="004221B0">
              <w:rPr>
                <w:rFonts w:ascii="Times New Roman" w:hAnsi="Times New Roman"/>
                <w:kern w:val="0"/>
                <w:sz w:val="18"/>
                <w:szCs w:val="18"/>
              </w:rPr>
              <w:t>3</w:t>
            </w:r>
          </w:p>
        </w:tc>
        <w:tc>
          <w:tcPr>
            <w:tcW w:w="1450" w:type="dxa"/>
            <w:vMerge/>
            <w:tcBorders>
              <w:top w:val="double" w:sz="4" w:space="0" w:color="auto"/>
              <w:bottom w:val="double" w:sz="4" w:space="0" w:color="auto"/>
              <w:right w:val="double" w:sz="4" w:space="0" w:color="auto"/>
            </w:tcBorders>
            <w:vAlign w:val="center"/>
          </w:tcPr>
          <w:p w:rsidR="002548DF" w:rsidRPr="004221B0" w:rsidRDefault="002548DF" w:rsidP="00DB474F">
            <w:pPr>
              <w:jc w:val="center"/>
              <w:rPr>
                <w:rFonts w:ascii="Times New Roman" w:hAnsi="Times New Roman"/>
                <w:sz w:val="18"/>
                <w:szCs w:val="18"/>
              </w:rPr>
            </w:pPr>
          </w:p>
        </w:tc>
      </w:tr>
    </w:tbl>
    <w:p w:rsidR="006F77AB" w:rsidRPr="004221B0" w:rsidRDefault="006F77AB" w:rsidP="004221B0">
      <w:pPr>
        <w:spacing w:beforeLines="150" w:before="360" w:line="360" w:lineRule="auto"/>
        <w:rPr>
          <w:rStyle w:val="a9"/>
          <w:rFonts w:ascii="Times New Roman" w:hAnsi="Times New Roman"/>
          <w:bCs/>
          <w:sz w:val="24"/>
        </w:rPr>
      </w:pPr>
      <w:r w:rsidRPr="004221B0">
        <w:rPr>
          <w:rStyle w:val="a9"/>
          <w:rFonts w:ascii="Times New Roman" w:hAnsi="Times New Roman"/>
          <w:bCs/>
          <w:sz w:val="24"/>
        </w:rPr>
        <w:t>六、必修环节</w:t>
      </w:r>
    </w:p>
    <w:p w:rsidR="002E014A" w:rsidRPr="004221B0" w:rsidRDefault="002E014A" w:rsidP="002E014A">
      <w:pPr>
        <w:spacing w:line="360" w:lineRule="auto"/>
        <w:ind w:firstLineChars="200" w:firstLine="480"/>
        <w:rPr>
          <w:rFonts w:ascii="Times New Roman" w:hAnsi="Times New Roman"/>
          <w:kern w:val="0"/>
          <w:sz w:val="24"/>
          <w:szCs w:val="24"/>
        </w:rPr>
      </w:pPr>
      <w:r w:rsidRPr="004221B0">
        <w:rPr>
          <w:rFonts w:ascii="Times New Roman" w:hAnsi="Times New Roman"/>
          <w:kern w:val="0"/>
          <w:sz w:val="24"/>
          <w:szCs w:val="24"/>
        </w:rPr>
        <w:t>必修环节共</w:t>
      </w:r>
      <w:r w:rsidRPr="004221B0">
        <w:rPr>
          <w:rFonts w:ascii="Times New Roman" w:hAnsi="Times New Roman"/>
          <w:kern w:val="0"/>
          <w:sz w:val="24"/>
          <w:szCs w:val="24"/>
        </w:rPr>
        <w:t>5</w:t>
      </w:r>
      <w:r w:rsidRPr="004221B0">
        <w:rPr>
          <w:rFonts w:ascii="Times New Roman" w:hAnsi="Times New Roman"/>
          <w:kern w:val="0"/>
          <w:sz w:val="24"/>
          <w:szCs w:val="24"/>
        </w:rPr>
        <w:t>学分，其中，教学科研实践、学术活动各</w:t>
      </w:r>
      <w:r w:rsidRPr="004221B0">
        <w:rPr>
          <w:rFonts w:ascii="Times New Roman" w:hAnsi="Times New Roman"/>
          <w:kern w:val="0"/>
          <w:sz w:val="24"/>
          <w:szCs w:val="24"/>
        </w:rPr>
        <w:t>1</w:t>
      </w:r>
      <w:r w:rsidRPr="004221B0">
        <w:rPr>
          <w:rFonts w:ascii="Times New Roman" w:hAnsi="Times New Roman"/>
          <w:kern w:val="0"/>
          <w:sz w:val="24"/>
          <w:szCs w:val="24"/>
        </w:rPr>
        <w:t>学分，学位论文开题及文献阅读综述、学位论文中期检查不计学分，社会责任每学年度</w:t>
      </w:r>
      <w:r w:rsidRPr="004221B0">
        <w:rPr>
          <w:rFonts w:ascii="Times New Roman" w:hAnsi="Times New Roman"/>
          <w:kern w:val="0"/>
          <w:sz w:val="24"/>
          <w:szCs w:val="24"/>
        </w:rPr>
        <w:t>1</w:t>
      </w:r>
      <w:r w:rsidRPr="004221B0">
        <w:rPr>
          <w:rFonts w:ascii="Times New Roman" w:hAnsi="Times New Roman"/>
          <w:kern w:val="0"/>
          <w:sz w:val="24"/>
          <w:szCs w:val="24"/>
        </w:rPr>
        <w:t>学分，共</w:t>
      </w:r>
      <w:r w:rsidRPr="004221B0">
        <w:rPr>
          <w:rFonts w:ascii="Times New Roman" w:hAnsi="Times New Roman"/>
          <w:kern w:val="0"/>
          <w:sz w:val="24"/>
          <w:szCs w:val="24"/>
        </w:rPr>
        <w:t>3</w:t>
      </w:r>
      <w:r w:rsidRPr="004221B0">
        <w:rPr>
          <w:rFonts w:ascii="Times New Roman" w:hAnsi="Times New Roman"/>
          <w:kern w:val="0"/>
          <w:sz w:val="24"/>
          <w:szCs w:val="24"/>
        </w:rPr>
        <w:t>学分，参照《安徽工程大学大学生社会责任学分认定标准》执行。教学科研实践要求学生在校期间至少担任一学期学院或学校的教学科研辅助工作；学术活动要求学生在读期间至少参加学术会议或学术报告五次以上；社会责任要求学生每学期至少参加各种公益活动、慈善活动、志愿者服务等活动一次。</w:t>
      </w:r>
    </w:p>
    <w:p w:rsidR="000A5468" w:rsidRPr="004221B0" w:rsidRDefault="000A5468" w:rsidP="004221B0">
      <w:pPr>
        <w:spacing w:beforeLines="100" w:before="240" w:afterLines="50" w:after="120" w:line="360" w:lineRule="auto"/>
        <w:rPr>
          <w:rStyle w:val="a9"/>
          <w:rFonts w:ascii="Times New Roman" w:hAnsi="Times New Roman"/>
          <w:bCs/>
          <w:sz w:val="24"/>
        </w:rPr>
      </w:pPr>
      <w:r w:rsidRPr="004221B0">
        <w:rPr>
          <w:rStyle w:val="a9"/>
          <w:rFonts w:ascii="Times New Roman" w:hAnsi="Times New Roman"/>
          <w:bCs/>
          <w:sz w:val="24"/>
        </w:rPr>
        <w:t>七、学位论文及相关要求</w:t>
      </w:r>
    </w:p>
    <w:p w:rsidR="008028DB" w:rsidRPr="004221B0" w:rsidRDefault="008028DB" w:rsidP="00FD0D8A">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t>1</w:t>
      </w:r>
      <w:r w:rsidRPr="004221B0">
        <w:rPr>
          <w:rFonts w:ascii="Times New Roman" w:eastAsia="华文宋体" w:hAnsi="Times New Roman" w:cs="Times New Roman"/>
        </w:rPr>
        <w:t>．完成学位论文工作的主要目的和基本要求</w:t>
      </w:r>
    </w:p>
    <w:p w:rsidR="008028DB" w:rsidRPr="004221B0" w:rsidRDefault="008028DB" w:rsidP="00FD0D8A">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学位论文是对硕士生进行科学研究的全面训练，是培养硕士生独立思考、勇于创新的精神和从事科学研究或担负专门技术工作的能力，使研究生的综合业务素质在系统的科学研究或工程实际训练中得到全面提高。学位论文工作阶段的开题报告、中期检查和论文答辩是硕士生培养过程中的必要环节，硕士生导师和各学科必须给予保证。硕士研究生应在导师指导下独立完成硕士学位论文工作。</w:t>
      </w:r>
    </w:p>
    <w:p w:rsidR="008028DB" w:rsidRPr="004221B0" w:rsidRDefault="008028DB" w:rsidP="00152962">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t>2</w:t>
      </w:r>
      <w:r w:rsidRPr="004221B0">
        <w:rPr>
          <w:rFonts w:ascii="Times New Roman" w:eastAsia="华文宋体" w:hAnsi="Times New Roman" w:cs="Times New Roman"/>
        </w:rPr>
        <w:t>．论文选题</w:t>
      </w:r>
    </w:p>
    <w:p w:rsidR="008028DB" w:rsidRPr="004221B0" w:rsidRDefault="008028DB" w:rsidP="00356C1F">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学位论文的选题一般应结合本学科的研究方向和科研项目，选择对学科发展具有重要理论意义或现实意义的课题，鼓励面向国民经济和社会发展的需要选择应用型课题，在第三学期确定论文题目。确定学位论文工作的内容和工作量时应全面考虑硕士研究生的知识结构、工作能力和培养年限等方面的特点。硕士研究生应在导师指导下，有计划地学习、阅读文献和进行必要的调查研究，写出开题报告</w:t>
      </w:r>
      <w:r w:rsidRPr="004221B0">
        <w:rPr>
          <w:rFonts w:ascii="Times New Roman" w:hAnsi="Times New Roman" w:cs="Times New Roman"/>
        </w:rPr>
        <w:t>(</w:t>
      </w:r>
      <w:r w:rsidRPr="004221B0">
        <w:rPr>
          <w:rFonts w:ascii="Times New Roman" w:hAnsi="Times New Roman" w:cs="Times New Roman"/>
        </w:rPr>
        <w:t>包括文献综述和选题的详细论证</w:t>
      </w:r>
      <w:r w:rsidRPr="004221B0">
        <w:rPr>
          <w:rFonts w:ascii="Times New Roman" w:hAnsi="Times New Roman" w:cs="Times New Roman"/>
        </w:rPr>
        <w:t>)</w:t>
      </w:r>
      <w:r w:rsidRPr="004221B0">
        <w:rPr>
          <w:rFonts w:ascii="Times New Roman" w:hAnsi="Times New Roman" w:cs="Times New Roman"/>
        </w:rPr>
        <w:t>，经导师审核同意，进行论文开题，并报研究生处备案。</w:t>
      </w:r>
    </w:p>
    <w:p w:rsidR="008028DB" w:rsidRPr="004221B0" w:rsidRDefault="008028DB" w:rsidP="00152962">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lastRenderedPageBreak/>
        <w:t>3</w:t>
      </w:r>
      <w:r w:rsidRPr="004221B0">
        <w:rPr>
          <w:rFonts w:ascii="Times New Roman" w:eastAsia="华文宋体" w:hAnsi="Times New Roman" w:cs="Times New Roman"/>
        </w:rPr>
        <w:t>．开题报告</w:t>
      </w:r>
    </w:p>
    <w:p w:rsidR="008028DB" w:rsidRPr="004221B0" w:rsidRDefault="008028DB" w:rsidP="00356C1F">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硕士研究生学位论文开题报告最迟在第四学期初完成。开题报告的主要内容为：课题来源及研究目的和意义、国内外在该方向的研究现状、拟解决的问题、拟采用的主要理论和方法、资料情况、技术手段或实验条件、研究方案及工作进度、预计研究过程中可能遇到的困难和问题以及解决的措施、预期研究成果、主要参考文献等，供专家组和导师评议审核。对开题报告的主要要求为：开题报告字数应在</w:t>
      </w:r>
      <w:r w:rsidRPr="004221B0">
        <w:rPr>
          <w:rFonts w:ascii="Times New Roman" w:hAnsi="Times New Roman" w:cs="Times New Roman"/>
        </w:rPr>
        <w:t>5000</w:t>
      </w:r>
      <w:r w:rsidRPr="004221B0">
        <w:rPr>
          <w:rFonts w:ascii="Times New Roman" w:hAnsi="Times New Roman" w:cs="Times New Roman"/>
        </w:rPr>
        <w:t>字左右；阅读的主要参考文献应在</w:t>
      </w:r>
      <w:r w:rsidRPr="004221B0">
        <w:rPr>
          <w:rFonts w:ascii="Times New Roman" w:hAnsi="Times New Roman" w:cs="Times New Roman"/>
        </w:rPr>
        <w:t>20</w:t>
      </w:r>
      <w:r w:rsidRPr="004221B0">
        <w:rPr>
          <w:rFonts w:ascii="Times New Roman" w:hAnsi="Times New Roman" w:cs="Times New Roman"/>
        </w:rPr>
        <w:t>篇以上，其中外文文献应不少于三分之一。导师和专家组应对学位论文的选题严格把关，加强对论文写作的指导和监督。</w:t>
      </w:r>
    </w:p>
    <w:p w:rsidR="008028DB" w:rsidRPr="004221B0" w:rsidRDefault="008028DB" w:rsidP="00152962">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t>4</w:t>
      </w:r>
      <w:r w:rsidRPr="004221B0">
        <w:rPr>
          <w:rFonts w:ascii="Times New Roman" w:eastAsia="华文宋体" w:hAnsi="Times New Roman" w:cs="Times New Roman"/>
        </w:rPr>
        <w:t>．中期检查</w:t>
      </w:r>
    </w:p>
    <w:p w:rsidR="008028DB" w:rsidRPr="004221B0" w:rsidRDefault="008028DB" w:rsidP="00356C1F">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硕士研究生学位论文的中期检查一般应于研究生入学后的第四学期</w:t>
      </w:r>
      <w:r w:rsidR="00FD0D8A" w:rsidRPr="004221B0">
        <w:rPr>
          <w:rFonts w:ascii="Times New Roman" w:hAnsi="Times New Roman" w:cs="Times New Roman"/>
        </w:rPr>
        <w:t>期</w:t>
      </w:r>
      <w:r w:rsidRPr="004221B0">
        <w:rPr>
          <w:rFonts w:ascii="Times New Roman" w:hAnsi="Times New Roman" w:cs="Times New Roman"/>
        </w:rPr>
        <w:t>末完成。中期检查的主要内容为：论文工作是否按开题报告预定的内容及进度进行；已完成的研究内容及结果；目前存在的或预期可能会出现的问题；论文按时完成的可能性等。</w:t>
      </w:r>
    </w:p>
    <w:p w:rsidR="008028DB" w:rsidRPr="004221B0" w:rsidRDefault="008028DB" w:rsidP="00152962">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t>5</w:t>
      </w:r>
      <w:r w:rsidRPr="004221B0">
        <w:rPr>
          <w:rFonts w:ascii="Times New Roman" w:eastAsia="华文宋体" w:hAnsi="Times New Roman" w:cs="Times New Roman"/>
        </w:rPr>
        <w:t>．论文答辩</w:t>
      </w:r>
    </w:p>
    <w:p w:rsidR="000A5468" w:rsidRPr="004221B0" w:rsidRDefault="008028DB" w:rsidP="002E014A">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学位论文答辩一般在第六学期进行。硕士研究生在申请答辩前，必须按规定至少修满</w:t>
      </w:r>
      <w:r w:rsidRPr="004221B0">
        <w:rPr>
          <w:rFonts w:ascii="Times New Roman" w:hAnsi="Times New Roman" w:cs="Times New Roman"/>
        </w:rPr>
        <w:t>3</w:t>
      </w:r>
      <w:r w:rsidR="003613AF">
        <w:rPr>
          <w:rFonts w:ascii="Times New Roman" w:hAnsi="Times New Roman" w:cs="Times New Roman" w:hint="eastAsia"/>
        </w:rPr>
        <w:t>5</w:t>
      </w:r>
      <w:r w:rsidRPr="004221B0">
        <w:rPr>
          <w:rFonts w:ascii="Times New Roman" w:hAnsi="Times New Roman" w:cs="Times New Roman"/>
        </w:rPr>
        <w:t>学分，其中学位课</w:t>
      </w:r>
      <w:r w:rsidR="003613AF">
        <w:rPr>
          <w:rFonts w:ascii="Times New Roman" w:hAnsi="Times New Roman" w:cs="Times New Roman" w:hint="eastAsia"/>
        </w:rPr>
        <w:t>17</w:t>
      </w:r>
      <w:r w:rsidRPr="004221B0">
        <w:rPr>
          <w:rFonts w:ascii="Times New Roman" w:hAnsi="Times New Roman" w:cs="Times New Roman"/>
        </w:rPr>
        <w:t>学分，非学位</w:t>
      </w:r>
      <w:proofErr w:type="gramStart"/>
      <w:r w:rsidRPr="004221B0">
        <w:rPr>
          <w:rFonts w:ascii="Times New Roman" w:hAnsi="Times New Roman" w:cs="Times New Roman"/>
        </w:rPr>
        <w:t>课至少</w:t>
      </w:r>
      <w:proofErr w:type="gramEnd"/>
      <w:r w:rsidRPr="004221B0">
        <w:rPr>
          <w:rFonts w:ascii="Times New Roman" w:hAnsi="Times New Roman" w:cs="Times New Roman"/>
        </w:rPr>
        <w:t>13</w:t>
      </w:r>
      <w:r w:rsidRPr="004221B0">
        <w:rPr>
          <w:rFonts w:ascii="Times New Roman" w:hAnsi="Times New Roman" w:cs="Times New Roman"/>
        </w:rPr>
        <w:t>学分，必修环节</w:t>
      </w:r>
      <w:r w:rsidR="002E014A" w:rsidRPr="004221B0">
        <w:rPr>
          <w:rFonts w:ascii="Times New Roman" w:hAnsi="Times New Roman" w:cs="Times New Roman"/>
        </w:rPr>
        <w:t>5</w:t>
      </w:r>
      <w:r w:rsidRPr="004221B0">
        <w:rPr>
          <w:rFonts w:ascii="Times New Roman" w:hAnsi="Times New Roman" w:cs="Times New Roman"/>
        </w:rPr>
        <w:t>学分</w:t>
      </w:r>
      <w:r w:rsidR="002E014A" w:rsidRPr="004221B0">
        <w:rPr>
          <w:rFonts w:ascii="Times New Roman" w:hAnsi="Times New Roman" w:cs="Times New Roman"/>
        </w:rPr>
        <w:t>。</w:t>
      </w:r>
    </w:p>
    <w:p w:rsidR="002E014A" w:rsidRPr="004221B0" w:rsidRDefault="002E014A" w:rsidP="00152962">
      <w:pPr>
        <w:pStyle w:val="a7"/>
        <w:spacing w:beforeLines="50" w:before="120" w:beforeAutospacing="0" w:after="0" w:afterAutospacing="0" w:line="360" w:lineRule="auto"/>
        <w:rPr>
          <w:rFonts w:ascii="Times New Roman" w:eastAsia="华文宋体" w:hAnsi="Times New Roman" w:cs="Times New Roman"/>
        </w:rPr>
      </w:pPr>
      <w:r w:rsidRPr="004221B0">
        <w:rPr>
          <w:rFonts w:ascii="Times New Roman" w:eastAsia="华文宋体" w:hAnsi="Times New Roman" w:cs="Times New Roman"/>
        </w:rPr>
        <w:t>6</w:t>
      </w:r>
      <w:r w:rsidRPr="004221B0">
        <w:rPr>
          <w:rFonts w:ascii="Times New Roman" w:eastAsia="华文宋体" w:hAnsi="Times New Roman" w:cs="Times New Roman"/>
        </w:rPr>
        <w:t>、毕业要求</w:t>
      </w:r>
    </w:p>
    <w:p w:rsidR="002E014A" w:rsidRPr="004221B0" w:rsidRDefault="002E014A" w:rsidP="004221B0">
      <w:pPr>
        <w:pStyle w:val="a7"/>
        <w:spacing w:before="0" w:beforeAutospacing="0" w:after="0" w:afterAutospacing="0" w:line="360" w:lineRule="auto"/>
        <w:ind w:firstLineChars="200" w:firstLine="480"/>
        <w:rPr>
          <w:rFonts w:ascii="Times New Roman" w:hAnsi="Times New Roman" w:cs="Times New Roman"/>
        </w:rPr>
      </w:pPr>
      <w:r w:rsidRPr="004221B0">
        <w:rPr>
          <w:rFonts w:ascii="Times New Roman" w:hAnsi="Times New Roman" w:cs="Times New Roman"/>
        </w:rPr>
        <w:t>按照学校相关文件具体要求执行。</w:t>
      </w:r>
    </w:p>
    <w:p w:rsidR="002E014A" w:rsidRPr="004221B0" w:rsidRDefault="002E014A" w:rsidP="002E014A">
      <w:pPr>
        <w:pStyle w:val="a7"/>
        <w:spacing w:before="0" w:beforeAutospacing="0" w:after="0" w:afterAutospacing="0" w:line="360" w:lineRule="auto"/>
        <w:ind w:firstLineChars="200" w:firstLine="480"/>
        <w:rPr>
          <w:rFonts w:ascii="Times New Roman" w:hAnsi="Times New Roman" w:cs="Times New Roman"/>
        </w:rPr>
      </w:pPr>
    </w:p>
    <w:p w:rsidR="002E014A" w:rsidRPr="004221B0" w:rsidRDefault="002E014A" w:rsidP="000A5468">
      <w:pPr>
        <w:widowControl/>
        <w:shd w:val="clear" w:color="auto" w:fill="FFFFFF"/>
        <w:spacing w:line="360" w:lineRule="auto"/>
        <w:ind w:firstLineChars="565" w:firstLine="1582"/>
        <w:jc w:val="left"/>
        <w:rPr>
          <w:rFonts w:ascii="Times New Roman" w:hAnsi="Times New Roman"/>
          <w:kern w:val="0"/>
          <w:sz w:val="28"/>
          <w:szCs w:val="28"/>
        </w:rPr>
      </w:pPr>
    </w:p>
    <w:sectPr w:rsidR="002E014A" w:rsidRPr="004221B0" w:rsidSect="00A221FA">
      <w:footerReference w:type="even" r:id="rId9"/>
      <w:pgSz w:w="11906" w:h="16838" w:code="9"/>
      <w:pgMar w:top="851" w:right="851" w:bottom="851" w:left="851" w:header="709" w:footer="709" w:gutter="5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F4" w:rsidRDefault="00A442F4" w:rsidP="009C4EA7">
      <w:r>
        <w:separator/>
      </w:r>
    </w:p>
  </w:endnote>
  <w:endnote w:type="continuationSeparator" w:id="0">
    <w:p w:rsidR="00A442F4" w:rsidRDefault="00A442F4" w:rsidP="009C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D1" w:rsidRDefault="00CB4B98" w:rsidP="00C415FF">
    <w:pPr>
      <w:pStyle w:val="a5"/>
      <w:framePr w:wrap="around" w:vAnchor="text" w:hAnchor="margin" w:xAlign="center" w:y="1"/>
      <w:rPr>
        <w:rStyle w:val="aa"/>
      </w:rPr>
    </w:pPr>
    <w:r>
      <w:rPr>
        <w:rStyle w:val="aa"/>
      </w:rPr>
      <w:fldChar w:fldCharType="begin"/>
    </w:r>
    <w:r w:rsidR="00AA07D1">
      <w:rPr>
        <w:rStyle w:val="aa"/>
      </w:rPr>
      <w:instrText xml:space="preserve">PAGE  </w:instrText>
    </w:r>
    <w:r>
      <w:rPr>
        <w:rStyle w:val="aa"/>
      </w:rPr>
      <w:fldChar w:fldCharType="end"/>
    </w:r>
  </w:p>
  <w:p w:rsidR="00AA07D1" w:rsidRDefault="00AA07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F4" w:rsidRDefault="00A442F4" w:rsidP="009C4EA7">
      <w:r>
        <w:separator/>
      </w:r>
    </w:p>
  </w:footnote>
  <w:footnote w:type="continuationSeparator" w:id="0">
    <w:p w:rsidR="00A442F4" w:rsidRDefault="00A442F4" w:rsidP="009C4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003"/>
    <w:multiLevelType w:val="hybridMultilevel"/>
    <w:tmpl w:val="218C5CA6"/>
    <w:lvl w:ilvl="0" w:tplc="483476C2">
      <w:start w:val="1"/>
      <w:numFmt w:val="decimal"/>
      <w:lvlText w:val="%1、"/>
      <w:lvlJc w:val="left"/>
      <w:pPr>
        <w:tabs>
          <w:tab w:val="num" w:pos="795"/>
        </w:tabs>
        <w:ind w:left="795" w:hanging="360"/>
      </w:pPr>
      <w:rPr>
        <w:rFonts w:hint="eastAsia"/>
      </w:rPr>
    </w:lvl>
    <w:lvl w:ilvl="1" w:tplc="02027B70">
      <w:start w:val="1"/>
      <w:numFmt w:val="decimal"/>
      <w:lvlText w:val="（%2）"/>
      <w:lvlJc w:val="left"/>
      <w:pPr>
        <w:tabs>
          <w:tab w:val="num" w:pos="1571"/>
        </w:tabs>
        <w:ind w:left="454" w:firstLine="397"/>
      </w:pPr>
      <w:rPr>
        <w:rFonts w:hint="eastAsia"/>
      </w:rPr>
    </w:lvl>
    <w:lvl w:ilvl="2" w:tplc="D726655E">
      <w:start w:val="1"/>
      <w:numFmt w:val="decimal"/>
      <w:lvlText w:val="%3．"/>
      <w:lvlJc w:val="left"/>
      <w:pPr>
        <w:tabs>
          <w:tab w:val="num" w:pos="1635"/>
        </w:tabs>
        <w:ind w:left="1635" w:hanging="360"/>
      </w:pPr>
      <w:rPr>
        <w:rFonts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57CB595A"/>
    <w:multiLevelType w:val="hybridMultilevel"/>
    <w:tmpl w:val="C300534A"/>
    <w:lvl w:ilvl="0" w:tplc="72EAF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AB1BA6"/>
    <w:multiLevelType w:val="hybridMultilevel"/>
    <w:tmpl w:val="0B806748"/>
    <w:lvl w:ilvl="0" w:tplc="7F76307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drawingGridHorizontalSpacing w:val="1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A7"/>
    <w:rsid w:val="000014E3"/>
    <w:rsid w:val="00023824"/>
    <w:rsid w:val="00026CCC"/>
    <w:rsid w:val="0004343E"/>
    <w:rsid w:val="00092E40"/>
    <w:rsid w:val="000A5468"/>
    <w:rsid w:val="000B5D75"/>
    <w:rsid w:val="000B78E7"/>
    <w:rsid w:val="000D01FA"/>
    <w:rsid w:val="0011580D"/>
    <w:rsid w:val="00131661"/>
    <w:rsid w:val="00152962"/>
    <w:rsid w:val="00153C39"/>
    <w:rsid w:val="00156250"/>
    <w:rsid w:val="00172115"/>
    <w:rsid w:val="00176424"/>
    <w:rsid w:val="00192345"/>
    <w:rsid w:val="00192B60"/>
    <w:rsid w:val="0019662B"/>
    <w:rsid w:val="001B6C98"/>
    <w:rsid w:val="001C5041"/>
    <w:rsid w:val="001D2FA2"/>
    <w:rsid w:val="001D4E6D"/>
    <w:rsid w:val="001F4BF2"/>
    <w:rsid w:val="001F50CC"/>
    <w:rsid w:val="001F6EF4"/>
    <w:rsid w:val="002141AE"/>
    <w:rsid w:val="0022384F"/>
    <w:rsid w:val="00231E21"/>
    <w:rsid w:val="002548DF"/>
    <w:rsid w:val="00270ABA"/>
    <w:rsid w:val="00280CE6"/>
    <w:rsid w:val="0028744A"/>
    <w:rsid w:val="002B41C3"/>
    <w:rsid w:val="002C1FBA"/>
    <w:rsid w:val="002C7C79"/>
    <w:rsid w:val="002D50D7"/>
    <w:rsid w:val="002E014A"/>
    <w:rsid w:val="002E4A43"/>
    <w:rsid w:val="002E5CC0"/>
    <w:rsid w:val="002F723E"/>
    <w:rsid w:val="003019F9"/>
    <w:rsid w:val="003058A6"/>
    <w:rsid w:val="00306B58"/>
    <w:rsid w:val="00356C1F"/>
    <w:rsid w:val="003613AF"/>
    <w:rsid w:val="003715E6"/>
    <w:rsid w:val="00371F23"/>
    <w:rsid w:val="003946E4"/>
    <w:rsid w:val="003A4BFA"/>
    <w:rsid w:val="003A76D2"/>
    <w:rsid w:val="003D51FA"/>
    <w:rsid w:val="004221B0"/>
    <w:rsid w:val="00432F65"/>
    <w:rsid w:val="00470672"/>
    <w:rsid w:val="0047503E"/>
    <w:rsid w:val="00492B7E"/>
    <w:rsid w:val="00493E39"/>
    <w:rsid w:val="004E785A"/>
    <w:rsid w:val="004F2381"/>
    <w:rsid w:val="004F2FBB"/>
    <w:rsid w:val="0051048A"/>
    <w:rsid w:val="0054044E"/>
    <w:rsid w:val="00546221"/>
    <w:rsid w:val="00560B48"/>
    <w:rsid w:val="00565529"/>
    <w:rsid w:val="0056599F"/>
    <w:rsid w:val="00575500"/>
    <w:rsid w:val="00584F5D"/>
    <w:rsid w:val="00587B72"/>
    <w:rsid w:val="00594435"/>
    <w:rsid w:val="005B313F"/>
    <w:rsid w:val="005B4130"/>
    <w:rsid w:val="00605480"/>
    <w:rsid w:val="00623B10"/>
    <w:rsid w:val="006263A8"/>
    <w:rsid w:val="006263A9"/>
    <w:rsid w:val="00626949"/>
    <w:rsid w:val="0063030A"/>
    <w:rsid w:val="00651900"/>
    <w:rsid w:val="00653E18"/>
    <w:rsid w:val="00694B8D"/>
    <w:rsid w:val="00697DAF"/>
    <w:rsid w:val="006A712E"/>
    <w:rsid w:val="006B1708"/>
    <w:rsid w:val="006B3EA1"/>
    <w:rsid w:val="006E334E"/>
    <w:rsid w:val="006E7510"/>
    <w:rsid w:val="006F6F8C"/>
    <w:rsid w:val="006F77AB"/>
    <w:rsid w:val="00713698"/>
    <w:rsid w:val="007330E0"/>
    <w:rsid w:val="00734623"/>
    <w:rsid w:val="00746642"/>
    <w:rsid w:val="00760039"/>
    <w:rsid w:val="007744F8"/>
    <w:rsid w:val="00784523"/>
    <w:rsid w:val="00786433"/>
    <w:rsid w:val="007B3B7B"/>
    <w:rsid w:val="007C34B2"/>
    <w:rsid w:val="007F52A6"/>
    <w:rsid w:val="008028DB"/>
    <w:rsid w:val="00803056"/>
    <w:rsid w:val="00832E9D"/>
    <w:rsid w:val="00845F0A"/>
    <w:rsid w:val="008605A9"/>
    <w:rsid w:val="0086068C"/>
    <w:rsid w:val="008928AE"/>
    <w:rsid w:val="008B3852"/>
    <w:rsid w:val="008B3F76"/>
    <w:rsid w:val="008C1733"/>
    <w:rsid w:val="008C42C3"/>
    <w:rsid w:val="008E53BA"/>
    <w:rsid w:val="008F6D49"/>
    <w:rsid w:val="00900088"/>
    <w:rsid w:val="009225CA"/>
    <w:rsid w:val="009338A6"/>
    <w:rsid w:val="009516BA"/>
    <w:rsid w:val="00991F3D"/>
    <w:rsid w:val="00994924"/>
    <w:rsid w:val="009A1B73"/>
    <w:rsid w:val="009A1E84"/>
    <w:rsid w:val="009A24DB"/>
    <w:rsid w:val="009B168B"/>
    <w:rsid w:val="009C4EA7"/>
    <w:rsid w:val="009D424F"/>
    <w:rsid w:val="009F1F13"/>
    <w:rsid w:val="009F353A"/>
    <w:rsid w:val="009F78BD"/>
    <w:rsid w:val="00A21832"/>
    <w:rsid w:val="00A221FA"/>
    <w:rsid w:val="00A40DD8"/>
    <w:rsid w:val="00A442F4"/>
    <w:rsid w:val="00A5517C"/>
    <w:rsid w:val="00A75F95"/>
    <w:rsid w:val="00AA07D1"/>
    <w:rsid w:val="00AA7E3F"/>
    <w:rsid w:val="00AB3BA3"/>
    <w:rsid w:val="00AB6017"/>
    <w:rsid w:val="00AC3610"/>
    <w:rsid w:val="00AC63EF"/>
    <w:rsid w:val="00AD5C1A"/>
    <w:rsid w:val="00AE40E9"/>
    <w:rsid w:val="00AE76CE"/>
    <w:rsid w:val="00AF267F"/>
    <w:rsid w:val="00B02B6D"/>
    <w:rsid w:val="00B122E7"/>
    <w:rsid w:val="00B1369E"/>
    <w:rsid w:val="00B26421"/>
    <w:rsid w:val="00B41023"/>
    <w:rsid w:val="00B820FC"/>
    <w:rsid w:val="00BB73CE"/>
    <w:rsid w:val="00BC389F"/>
    <w:rsid w:val="00BC6AE5"/>
    <w:rsid w:val="00BE4FFB"/>
    <w:rsid w:val="00BE72E9"/>
    <w:rsid w:val="00C04147"/>
    <w:rsid w:val="00C14A8F"/>
    <w:rsid w:val="00C415FF"/>
    <w:rsid w:val="00C50D2D"/>
    <w:rsid w:val="00C60D07"/>
    <w:rsid w:val="00C6295D"/>
    <w:rsid w:val="00C6691E"/>
    <w:rsid w:val="00C669CB"/>
    <w:rsid w:val="00C67DBE"/>
    <w:rsid w:val="00C809F0"/>
    <w:rsid w:val="00CA2EB5"/>
    <w:rsid w:val="00CA55DD"/>
    <w:rsid w:val="00CB4B98"/>
    <w:rsid w:val="00CC215C"/>
    <w:rsid w:val="00CF2FCE"/>
    <w:rsid w:val="00D179DB"/>
    <w:rsid w:val="00D26D09"/>
    <w:rsid w:val="00D45BF1"/>
    <w:rsid w:val="00D5046E"/>
    <w:rsid w:val="00D619B8"/>
    <w:rsid w:val="00D64B7A"/>
    <w:rsid w:val="00D74073"/>
    <w:rsid w:val="00D74D9C"/>
    <w:rsid w:val="00D80197"/>
    <w:rsid w:val="00DA3547"/>
    <w:rsid w:val="00DA6E30"/>
    <w:rsid w:val="00DB47DC"/>
    <w:rsid w:val="00DB5E82"/>
    <w:rsid w:val="00DB6911"/>
    <w:rsid w:val="00DC37A5"/>
    <w:rsid w:val="00DD010D"/>
    <w:rsid w:val="00E02AAA"/>
    <w:rsid w:val="00E04388"/>
    <w:rsid w:val="00E27893"/>
    <w:rsid w:val="00E4549B"/>
    <w:rsid w:val="00E81CD1"/>
    <w:rsid w:val="00EC6C62"/>
    <w:rsid w:val="00EE5B90"/>
    <w:rsid w:val="00F04302"/>
    <w:rsid w:val="00F24EBA"/>
    <w:rsid w:val="00F3638D"/>
    <w:rsid w:val="00F47381"/>
    <w:rsid w:val="00F520BB"/>
    <w:rsid w:val="00F70660"/>
    <w:rsid w:val="00F73B5B"/>
    <w:rsid w:val="00F82F25"/>
    <w:rsid w:val="00FA2C16"/>
    <w:rsid w:val="00FC001A"/>
    <w:rsid w:val="00FD0D8A"/>
    <w:rsid w:val="00FD469D"/>
    <w:rsid w:val="00FD6C19"/>
    <w:rsid w:val="00FE1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A5"/>
    <w:pPr>
      <w:widowControl w:val="0"/>
      <w:jc w:val="both"/>
    </w:pPr>
    <w:rPr>
      <w:kern w:val="2"/>
      <w:sz w:val="21"/>
      <w:szCs w:val="22"/>
    </w:rPr>
  </w:style>
  <w:style w:type="paragraph" w:styleId="2">
    <w:name w:val="heading 2"/>
    <w:basedOn w:val="a"/>
    <w:link w:val="2Char"/>
    <w:uiPriority w:val="9"/>
    <w:qFormat/>
    <w:rsid w:val="009C4EA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9C4EA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7A5"/>
    <w:pPr>
      <w:widowControl w:val="0"/>
      <w:jc w:val="both"/>
    </w:pPr>
    <w:rPr>
      <w:kern w:val="2"/>
      <w:sz w:val="21"/>
      <w:szCs w:val="22"/>
    </w:rPr>
  </w:style>
  <w:style w:type="paragraph" w:styleId="a4">
    <w:name w:val="header"/>
    <w:basedOn w:val="a"/>
    <w:link w:val="Char"/>
    <w:uiPriority w:val="99"/>
    <w:unhideWhenUsed/>
    <w:rsid w:val="009C4EA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C4EA7"/>
    <w:rPr>
      <w:sz w:val="18"/>
      <w:szCs w:val="18"/>
    </w:rPr>
  </w:style>
  <w:style w:type="paragraph" w:styleId="a5">
    <w:name w:val="footer"/>
    <w:basedOn w:val="a"/>
    <w:link w:val="Char0"/>
    <w:unhideWhenUsed/>
    <w:rsid w:val="009C4EA7"/>
    <w:pPr>
      <w:tabs>
        <w:tab w:val="center" w:pos="4153"/>
        <w:tab w:val="right" w:pos="8306"/>
      </w:tabs>
      <w:snapToGrid w:val="0"/>
      <w:jc w:val="left"/>
    </w:pPr>
    <w:rPr>
      <w:sz w:val="18"/>
      <w:szCs w:val="18"/>
    </w:rPr>
  </w:style>
  <w:style w:type="character" w:customStyle="1" w:styleId="Char0">
    <w:name w:val="页脚 Char"/>
    <w:link w:val="a5"/>
    <w:uiPriority w:val="99"/>
    <w:rsid w:val="009C4EA7"/>
    <w:rPr>
      <w:sz w:val="18"/>
      <w:szCs w:val="18"/>
    </w:rPr>
  </w:style>
  <w:style w:type="character" w:customStyle="1" w:styleId="2Char">
    <w:name w:val="标题 2 Char"/>
    <w:link w:val="2"/>
    <w:uiPriority w:val="9"/>
    <w:rsid w:val="009C4EA7"/>
    <w:rPr>
      <w:rFonts w:ascii="宋体" w:eastAsia="宋体" w:hAnsi="宋体" w:cs="宋体"/>
      <w:b/>
      <w:bCs/>
      <w:kern w:val="0"/>
      <w:sz w:val="36"/>
      <w:szCs w:val="36"/>
    </w:rPr>
  </w:style>
  <w:style w:type="character" w:customStyle="1" w:styleId="3Char">
    <w:name w:val="标题 3 Char"/>
    <w:link w:val="3"/>
    <w:uiPriority w:val="9"/>
    <w:rsid w:val="009C4EA7"/>
    <w:rPr>
      <w:rFonts w:ascii="宋体" w:eastAsia="宋体" w:hAnsi="宋体" w:cs="宋体"/>
      <w:b/>
      <w:bCs/>
      <w:kern w:val="0"/>
      <w:sz w:val="27"/>
      <w:szCs w:val="27"/>
    </w:rPr>
  </w:style>
  <w:style w:type="character" w:styleId="a6">
    <w:name w:val="Emphasis"/>
    <w:uiPriority w:val="20"/>
    <w:qFormat/>
    <w:rsid w:val="009C4EA7"/>
    <w:rPr>
      <w:i/>
      <w:iCs/>
    </w:rPr>
  </w:style>
  <w:style w:type="paragraph" w:styleId="a7">
    <w:name w:val="Normal (Web)"/>
    <w:basedOn w:val="a"/>
    <w:uiPriority w:val="99"/>
    <w:semiHidden/>
    <w:unhideWhenUsed/>
    <w:rsid w:val="009C4EA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9C4EA7"/>
  </w:style>
  <w:style w:type="character" w:styleId="a8">
    <w:name w:val="Hyperlink"/>
    <w:uiPriority w:val="99"/>
    <w:semiHidden/>
    <w:unhideWhenUsed/>
    <w:rsid w:val="009C4EA7"/>
    <w:rPr>
      <w:color w:val="0000FF"/>
      <w:u w:val="single"/>
    </w:rPr>
  </w:style>
  <w:style w:type="character" w:styleId="a9">
    <w:name w:val="Strong"/>
    <w:qFormat/>
    <w:rsid w:val="000A5468"/>
    <w:rPr>
      <w:b/>
    </w:rPr>
  </w:style>
  <w:style w:type="character" w:styleId="aa">
    <w:name w:val="page number"/>
    <w:rsid w:val="00AA07D1"/>
  </w:style>
  <w:style w:type="paragraph" w:styleId="ab">
    <w:name w:val="Balloon Text"/>
    <w:basedOn w:val="a"/>
    <w:link w:val="Char1"/>
    <w:uiPriority w:val="99"/>
    <w:semiHidden/>
    <w:unhideWhenUsed/>
    <w:rsid w:val="001D2FA2"/>
    <w:rPr>
      <w:sz w:val="18"/>
      <w:szCs w:val="18"/>
    </w:rPr>
  </w:style>
  <w:style w:type="character" w:customStyle="1" w:styleId="Char1">
    <w:name w:val="批注框文本 Char"/>
    <w:link w:val="ab"/>
    <w:uiPriority w:val="99"/>
    <w:semiHidden/>
    <w:rsid w:val="001D2FA2"/>
    <w:rPr>
      <w:kern w:val="2"/>
      <w:sz w:val="18"/>
      <w:szCs w:val="18"/>
    </w:rPr>
  </w:style>
  <w:style w:type="paragraph" w:styleId="ac">
    <w:name w:val="List Paragraph"/>
    <w:basedOn w:val="a"/>
    <w:uiPriority w:val="34"/>
    <w:qFormat/>
    <w:rsid w:val="00623B10"/>
    <w:pPr>
      <w:ind w:firstLineChars="200" w:firstLine="420"/>
    </w:pPr>
  </w:style>
  <w:style w:type="character" w:styleId="ad">
    <w:name w:val="annotation reference"/>
    <w:basedOn w:val="a0"/>
    <w:uiPriority w:val="99"/>
    <w:semiHidden/>
    <w:unhideWhenUsed/>
    <w:rsid w:val="00B122E7"/>
    <w:rPr>
      <w:sz w:val="21"/>
      <w:szCs w:val="21"/>
    </w:rPr>
  </w:style>
  <w:style w:type="paragraph" w:styleId="ae">
    <w:name w:val="annotation text"/>
    <w:basedOn w:val="a"/>
    <w:link w:val="Char2"/>
    <w:uiPriority w:val="99"/>
    <w:semiHidden/>
    <w:unhideWhenUsed/>
    <w:rsid w:val="00B122E7"/>
    <w:pPr>
      <w:jc w:val="left"/>
    </w:pPr>
  </w:style>
  <w:style w:type="character" w:customStyle="1" w:styleId="Char2">
    <w:name w:val="批注文字 Char"/>
    <w:basedOn w:val="a0"/>
    <w:link w:val="ae"/>
    <w:uiPriority w:val="99"/>
    <w:semiHidden/>
    <w:rsid w:val="00B122E7"/>
    <w:rPr>
      <w:kern w:val="2"/>
      <w:sz w:val="21"/>
      <w:szCs w:val="22"/>
    </w:rPr>
  </w:style>
  <w:style w:type="paragraph" w:styleId="af">
    <w:name w:val="annotation subject"/>
    <w:basedOn w:val="ae"/>
    <w:next w:val="ae"/>
    <w:link w:val="Char3"/>
    <w:uiPriority w:val="99"/>
    <w:semiHidden/>
    <w:unhideWhenUsed/>
    <w:rsid w:val="00B122E7"/>
    <w:rPr>
      <w:b/>
      <w:bCs/>
    </w:rPr>
  </w:style>
  <w:style w:type="character" w:customStyle="1" w:styleId="Char3">
    <w:name w:val="批注主题 Char"/>
    <w:basedOn w:val="Char2"/>
    <w:link w:val="af"/>
    <w:uiPriority w:val="99"/>
    <w:semiHidden/>
    <w:rsid w:val="00B122E7"/>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A5"/>
    <w:pPr>
      <w:widowControl w:val="0"/>
      <w:jc w:val="both"/>
    </w:pPr>
    <w:rPr>
      <w:kern w:val="2"/>
      <w:sz w:val="21"/>
      <w:szCs w:val="22"/>
    </w:rPr>
  </w:style>
  <w:style w:type="paragraph" w:styleId="2">
    <w:name w:val="heading 2"/>
    <w:basedOn w:val="a"/>
    <w:link w:val="2Char"/>
    <w:uiPriority w:val="9"/>
    <w:qFormat/>
    <w:rsid w:val="009C4EA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9C4EA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7A5"/>
    <w:pPr>
      <w:widowControl w:val="0"/>
      <w:jc w:val="both"/>
    </w:pPr>
    <w:rPr>
      <w:kern w:val="2"/>
      <w:sz w:val="21"/>
      <w:szCs w:val="22"/>
    </w:rPr>
  </w:style>
  <w:style w:type="paragraph" w:styleId="a4">
    <w:name w:val="header"/>
    <w:basedOn w:val="a"/>
    <w:link w:val="Char"/>
    <w:uiPriority w:val="99"/>
    <w:unhideWhenUsed/>
    <w:rsid w:val="009C4EA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C4EA7"/>
    <w:rPr>
      <w:sz w:val="18"/>
      <w:szCs w:val="18"/>
    </w:rPr>
  </w:style>
  <w:style w:type="paragraph" w:styleId="a5">
    <w:name w:val="footer"/>
    <w:basedOn w:val="a"/>
    <w:link w:val="Char0"/>
    <w:unhideWhenUsed/>
    <w:rsid w:val="009C4EA7"/>
    <w:pPr>
      <w:tabs>
        <w:tab w:val="center" w:pos="4153"/>
        <w:tab w:val="right" w:pos="8306"/>
      </w:tabs>
      <w:snapToGrid w:val="0"/>
      <w:jc w:val="left"/>
    </w:pPr>
    <w:rPr>
      <w:sz w:val="18"/>
      <w:szCs w:val="18"/>
    </w:rPr>
  </w:style>
  <w:style w:type="character" w:customStyle="1" w:styleId="Char0">
    <w:name w:val="页脚 Char"/>
    <w:link w:val="a5"/>
    <w:uiPriority w:val="99"/>
    <w:rsid w:val="009C4EA7"/>
    <w:rPr>
      <w:sz w:val="18"/>
      <w:szCs w:val="18"/>
    </w:rPr>
  </w:style>
  <w:style w:type="character" w:customStyle="1" w:styleId="2Char">
    <w:name w:val="标题 2 Char"/>
    <w:link w:val="2"/>
    <w:uiPriority w:val="9"/>
    <w:rsid w:val="009C4EA7"/>
    <w:rPr>
      <w:rFonts w:ascii="宋体" w:eastAsia="宋体" w:hAnsi="宋体" w:cs="宋体"/>
      <w:b/>
      <w:bCs/>
      <w:kern w:val="0"/>
      <w:sz w:val="36"/>
      <w:szCs w:val="36"/>
    </w:rPr>
  </w:style>
  <w:style w:type="character" w:customStyle="1" w:styleId="3Char">
    <w:name w:val="标题 3 Char"/>
    <w:link w:val="3"/>
    <w:uiPriority w:val="9"/>
    <w:rsid w:val="009C4EA7"/>
    <w:rPr>
      <w:rFonts w:ascii="宋体" w:eastAsia="宋体" w:hAnsi="宋体" w:cs="宋体"/>
      <w:b/>
      <w:bCs/>
      <w:kern w:val="0"/>
      <w:sz w:val="27"/>
      <w:szCs w:val="27"/>
    </w:rPr>
  </w:style>
  <w:style w:type="character" w:styleId="a6">
    <w:name w:val="Emphasis"/>
    <w:uiPriority w:val="20"/>
    <w:qFormat/>
    <w:rsid w:val="009C4EA7"/>
    <w:rPr>
      <w:i/>
      <w:iCs/>
    </w:rPr>
  </w:style>
  <w:style w:type="paragraph" w:styleId="a7">
    <w:name w:val="Normal (Web)"/>
    <w:basedOn w:val="a"/>
    <w:uiPriority w:val="99"/>
    <w:semiHidden/>
    <w:unhideWhenUsed/>
    <w:rsid w:val="009C4EA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9C4EA7"/>
  </w:style>
  <w:style w:type="character" w:styleId="a8">
    <w:name w:val="Hyperlink"/>
    <w:uiPriority w:val="99"/>
    <w:semiHidden/>
    <w:unhideWhenUsed/>
    <w:rsid w:val="009C4EA7"/>
    <w:rPr>
      <w:color w:val="0000FF"/>
      <w:u w:val="single"/>
    </w:rPr>
  </w:style>
  <w:style w:type="character" w:styleId="a9">
    <w:name w:val="Strong"/>
    <w:qFormat/>
    <w:rsid w:val="000A5468"/>
    <w:rPr>
      <w:b/>
    </w:rPr>
  </w:style>
  <w:style w:type="character" w:styleId="aa">
    <w:name w:val="page number"/>
    <w:rsid w:val="00AA07D1"/>
  </w:style>
  <w:style w:type="paragraph" w:styleId="ab">
    <w:name w:val="Balloon Text"/>
    <w:basedOn w:val="a"/>
    <w:link w:val="Char1"/>
    <w:uiPriority w:val="99"/>
    <w:semiHidden/>
    <w:unhideWhenUsed/>
    <w:rsid w:val="001D2FA2"/>
    <w:rPr>
      <w:sz w:val="18"/>
      <w:szCs w:val="18"/>
    </w:rPr>
  </w:style>
  <w:style w:type="character" w:customStyle="1" w:styleId="Char1">
    <w:name w:val="批注框文本 Char"/>
    <w:link w:val="ab"/>
    <w:uiPriority w:val="99"/>
    <w:semiHidden/>
    <w:rsid w:val="001D2FA2"/>
    <w:rPr>
      <w:kern w:val="2"/>
      <w:sz w:val="18"/>
      <w:szCs w:val="18"/>
    </w:rPr>
  </w:style>
  <w:style w:type="paragraph" w:styleId="ac">
    <w:name w:val="List Paragraph"/>
    <w:basedOn w:val="a"/>
    <w:uiPriority w:val="34"/>
    <w:qFormat/>
    <w:rsid w:val="00623B10"/>
    <w:pPr>
      <w:ind w:firstLineChars="200" w:firstLine="420"/>
    </w:pPr>
  </w:style>
  <w:style w:type="character" w:styleId="ad">
    <w:name w:val="annotation reference"/>
    <w:basedOn w:val="a0"/>
    <w:uiPriority w:val="99"/>
    <w:semiHidden/>
    <w:unhideWhenUsed/>
    <w:rsid w:val="00B122E7"/>
    <w:rPr>
      <w:sz w:val="21"/>
      <w:szCs w:val="21"/>
    </w:rPr>
  </w:style>
  <w:style w:type="paragraph" w:styleId="ae">
    <w:name w:val="annotation text"/>
    <w:basedOn w:val="a"/>
    <w:link w:val="Char2"/>
    <w:uiPriority w:val="99"/>
    <w:semiHidden/>
    <w:unhideWhenUsed/>
    <w:rsid w:val="00B122E7"/>
    <w:pPr>
      <w:jc w:val="left"/>
    </w:pPr>
  </w:style>
  <w:style w:type="character" w:customStyle="1" w:styleId="Char2">
    <w:name w:val="批注文字 Char"/>
    <w:basedOn w:val="a0"/>
    <w:link w:val="ae"/>
    <w:uiPriority w:val="99"/>
    <w:semiHidden/>
    <w:rsid w:val="00B122E7"/>
    <w:rPr>
      <w:kern w:val="2"/>
      <w:sz w:val="21"/>
      <w:szCs w:val="22"/>
    </w:rPr>
  </w:style>
  <w:style w:type="paragraph" w:styleId="af">
    <w:name w:val="annotation subject"/>
    <w:basedOn w:val="ae"/>
    <w:next w:val="ae"/>
    <w:link w:val="Char3"/>
    <w:uiPriority w:val="99"/>
    <w:semiHidden/>
    <w:unhideWhenUsed/>
    <w:rsid w:val="00B122E7"/>
    <w:rPr>
      <w:b/>
      <w:bCs/>
    </w:rPr>
  </w:style>
  <w:style w:type="character" w:customStyle="1" w:styleId="Char3">
    <w:name w:val="批注主题 Char"/>
    <w:basedOn w:val="Char2"/>
    <w:link w:val="af"/>
    <w:uiPriority w:val="99"/>
    <w:semiHidden/>
    <w:rsid w:val="00B122E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5768">
      <w:bodyDiv w:val="1"/>
      <w:marLeft w:val="0"/>
      <w:marRight w:val="0"/>
      <w:marTop w:val="0"/>
      <w:marBottom w:val="0"/>
      <w:divBdr>
        <w:top w:val="none" w:sz="0" w:space="0" w:color="auto"/>
        <w:left w:val="none" w:sz="0" w:space="0" w:color="auto"/>
        <w:bottom w:val="none" w:sz="0" w:space="0" w:color="auto"/>
        <w:right w:val="none" w:sz="0" w:space="0" w:color="auto"/>
      </w:divBdr>
      <w:divsChild>
        <w:div w:id="964307908">
          <w:marLeft w:val="0"/>
          <w:marRight w:val="0"/>
          <w:marTop w:val="0"/>
          <w:marBottom w:val="0"/>
          <w:divBdr>
            <w:top w:val="none" w:sz="0" w:space="0" w:color="auto"/>
            <w:left w:val="none" w:sz="0" w:space="0" w:color="auto"/>
            <w:bottom w:val="none" w:sz="0" w:space="0" w:color="auto"/>
            <w:right w:val="none" w:sz="0" w:space="0" w:color="auto"/>
          </w:divBdr>
        </w:div>
        <w:div w:id="1215003498">
          <w:marLeft w:val="0"/>
          <w:marRight w:val="0"/>
          <w:marTop w:val="300"/>
          <w:marBottom w:val="0"/>
          <w:divBdr>
            <w:top w:val="none" w:sz="0" w:space="0" w:color="auto"/>
            <w:left w:val="none" w:sz="0" w:space="0" w:color="auto"/>
            <w:bottom w:val="dotted" w:sz="6" w:space="5" w:color="CECEC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44AC-7728-4991-BF36-BE68EFF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504</Words>
  <Characters>2877</Characters>
  <Application>Microsoft Office Word</Application>
  <DocSecurity>0</DocSecurity>
  <Lines>23</Lines>
  <Paragraphs>6</Paragraphs>
  <ScaleCrop>false</ScaleCrop>
  <Company>China</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关于修订厦门大学学术型研究生培养方案的通知</dc:title>
  <dc:creator>Administrator</dc:creator>
  <cp:lastModifiedBy>刘峰</cp:lastModifiedBy>
  <cp:revision>13</cp:revision>
  <cp:lastPrinted>2016-01-14T00:54:00Z</cp:lastPrinted>
  <dcterms:created xsi:type="dcterms:W3CDTF">2018-06-04T12:03:00Z</dcterms:created>
  <dcterms:modified xsi:type="dcterms:W3CDTF">2018-11-13T02:57:00Z</dcterms:modified>
</cp:coreProperties>
</file>