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DEAF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附件1：</w:t>
      </w:r>
    </w:p>
    <w:p w14:paraId="0C13C04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宋体" w:hAnsi="宋体" w:eastAsia="宋体" w:cs="宋体"/>
          <w:color w:val="000000"/>
          <w:sz w:val="44"/>
          <w:szCs w:val="44"/>
        </w:rPr>
      </w:pPr>
      <w:r>
        <w:rPr>
          <w:rFonts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6</w:t>
      </w:r>
      <w:r>
        <w:rPr>
          <w:rFonts w:ascii="方正小标宋简体" w:hAnsi="方正小标宋简体" w:eastAsia="方正小标宋简体" w:cs="方正小标宋简体"/>
          <w:color w:val="000000"/>
          <w:sz w:val="44"/>
          <w:szCs w:val="44"/>
        </w:rPr>
        <w:t>年度安徽工程大学党建和思想政治工作</w:t>
      </w:r>
      <w:r>
        <w:rPr>
          <w:rFonts w:hint="eastAsia" w:ascii="方正小标宋简体" w:hAnsi="方正小标宋简体" w:eastAsia="方正小标宋简体" w:cs="方正小标宋简体"/>
          <w:color w:val="000000"/>
          <w:sz w:val="44"/>
          <w:szCs w:val="44"/>
        </w:rPr>
        <w:t>研究参考选题</w:t>
      </w:r>
    </w:p>
    <w:p w14:paraId="6AA718A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一、习近平新时代中国特色社会主义思想</w:t>
      </w:r>
    </w:p>
    <w:p w14:paraId="6B2CC7CA">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党的二十届四中全会精神研究阐释、有机融入高校</w:t>
      </w:r>
      <w:r>
        <w:rPr>
          <w:rFonts w:hint="eastAsia" w:ascii="仿宋_GB2312" w:hAnsi="仿宋_GB2312" w:eastAsia="仿宋_GB2312" w:cs="仿宋_GB2312"/>
          <w:color w:val="000000"/>
          <w:sz w:val="32"/>
          <w:szCs w:val="32"/>
          <w:lang w:eastAsia="zh-CN"/>
        </w:rPr>
        <w:t>思政</w:t>
      </w:r>
      <w:r>
        <w:rPr>
          <w:rFonts w:hint="eastAsia" w:ascii="仿宋_GB2312" w:hAnsi="仿宋_GB2312" w:eastAsia="仿宋_GB2312" w:cs="仿宋_GB2312"/>
          <w:color w:val="000000"/>
          <w:sz w:val="32"/>
          <w:szCs w:val="32"/>
          <w:lang w:val="en-US" w:eastAsia="zh-CN"/>
        </w:rPr>
        <w:t>工作</w:t>
      </w:r>
      <w:r>
        <w:rPr>
          <w:rFonts w:hint="eastAsia" w:ascii="仿宋_GB2312" w:hAnsi="仿宋_GB2312" w:eastAsia="仿宋_GB2312" w:cs="仿宋_GB2312"/>
          <w:color w:val="000000"/>
          <w:sz w:val="32"/>
          <w:szCs w:val="32"/>
        </w:rPr>
        <w:t>研究</w:t>
      </w:r>
    </w:p>
    <w:p w14:paraId="1CBA85F3">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习近平总书记关于高校思想政治工作的重要论述研究</w:t>
      </w:r>
    </w:p>
    <w:p w14:paraId="2C0426DE">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lef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习近平总书记考察安徽重要讲话精神融入高校思想政治工作研究</w:t>
      </w:r>
    </w:p>
    <w:p w14:paraId="2D520813">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lef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习近平总书记关于党的建设的重要思想研究</w:t>
      </w:r>
    </w:p>
    <w:p w14:paraId="4E48D98E">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left"/>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习近平总书记关于教育的重要论述</w:t>
      </w:r>
      <w:r>
        <w:rPr>
          <w:rFonts w:hint="eastAsia" w:ascii="仿宋_GB2312" w:hAnsi="仿宋_GB2312" w:eastAsia="仿宋_GB2312" w:cs="仿宋_GB2312"/>
          <w:color w:val="000000"/>
          <w:sz w:val="32"/>
          <w:szCs w:val="32"/>
          <w:lang w:val="en-US" w:eastAsia="zh-CN"/>
        </w:rPr>
        <w:t>研究</w:t>
      </w:r>
    </w:p>
    <w:p w14:paraId="339F3F5D">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习近平总书记关于统筹推进教育科技人才一体发展的重要论述研究</w:t>
      </w:r>
    </w:p>
    <w:p w14:paraId="61F1BBB0">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习近平文化思想引领高校文化育人实践路径研究</w:t>
      </w:r>
    </w:p>
    <w:p w14:paraId="0B7556A9">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习近平法治思想融入教育教学实践研究</w:t>
      </w:r>
    </w:p>
    <w:p w14:paraId="415D8561">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新时代高校意识形态安全治理研究</w:t>
      </w:r>
    </w:p>
    <w:p w14:paraId="342A3C93">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新时代高校马克思主义宗教观教育研究</w:t>
      </w:r>
    </w:p>
    <w:p w14:paraId="6B2EFCEB">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新时代高校大统战工作格局的构建研究</w:t>
      </w:r>
    </w:p>
    <w:p w14:paraId="7D31313D">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新时代立德树人工程的科学内涵和实践路径研究</w:t>
      </w:r>
    </w:p>
    <w:p w14:paraId="27B77C48">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高校铸牢中华民族共同体意识教育的体制机制和实践路径研究</w:t>
      </w:r>
    </w:p>
    <w:p w14:paraId="77E1BB9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000000"/>
          <w:sz w:val="32"/>
          <w:szCs w:val="32"/>
          <w:lang w:eastAsia="zh-CN"/>
        </w:rPr>
      </w:pPr>
    </w:p>
    <w:p w14:paraId="3B3B637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二、高校党的组织建设研究</w:t>
      </w:r>
    </w:p>
    <w:p w14:paraId="6C8F1D75">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基层党组织强基创优示范引领机制研究</w:t>
      </w:r>
    </w:p>
    <w:p w14:paraId="6EF1E18D">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全面从严治党视域下高校基层党组织建设研究</w:t>
      </w:r>
    </w:p>
    <w:p w14:paraId="10654B00">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加强新时代高校廉洁文化建设研究</w:t>
      </w:r>
    </w:p>
    <w:p w14:paraId="3CE6E9F0">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高校学生党建工作质量提升研究</w:t>
      </w:r>
    </w:p>
    <w:p w14:paraId="36E2662D">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高校分党校建设与作用发挥机制研究</w:t>
      </w:r>
    </w:p>
    <w:p w14:paraId="7B480498">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新时代</w:t>
      </w:r>
      <w:r>
        <w:rPr>
          <w:rFonts w:hint="eastAsia" w:ascii="仿宋_GB2312" w:hAnsi="仿宋_GB2312" w:eastAsia="仿宋_GB2312" w:cs="仿宋_GB2312"/>
          <w:color w:val="000000"/>
          <w:sz w:val="32"/>
          <w:szCs w:val="32"/>
          <w:lang w:eastAsia="zh-CN"/>
        </w:rPr>
        <w:t>党员干部</w:t>
      </w:r>
      <w:r>
        <w:rPr>
          <w:rFonts w:hint="eastAsia" w:ascii="仿宋_GB2312" w:hAnsi="仿宋_GB2312" w:eastAsia="仿宋_GB2312" w:cs="仿宋_GB2312"/>
          <w:color w:val="000000"/>
          <w:sz w:val="32"/>
          <w:szCs w:val="32"/>
        </w:rPr>
        <w:t>教育培训质量提升研究</w:t>
      </w:r>
    </w:p>
    <w:p w14:paraId="3CAC720E">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党支部标准化规范化工作体系构建研究</w:t>
      </w:r>
    </w:p>
    <w:p w14:paraId="35115BD6">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提升发展党员质量优化党员队伍结构研究</w:t>
      </w:r>
    </w:p>
    <w:p w14:paraId="17A88C0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000000"/>
          <w:sz w:val="32"/>
          <w:szCs w:val="32"/>
        </w:rPr>
      </w:pPr>
    </w:p>
    <w:p w14:paraId="7D33978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三、思政教学创新与方法路径研究</w:t>
      </w:r>
    </w:p>
    <w:p w14:paraId="32E556F5">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高校思政课实践教学的优化路径研究</w:t>
      </w:r>
    </w:p>
    <w:p w14:paraId="46E65107">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大中小学思政教育一体化建设实践研究</w:t>
      </w:r>
    </w:p>
    <w:p w14:paraId="5E8BA72D">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大数据赋能高校思想政治工作研究</w:t>
      </w:r>
    </w:p>
    <w:p w14:paraId="1016F509">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安徽地域特色传统文化融入高校思想政治教育研究</w:t>
      </w:r>
    </w:p>
    <w:p w14:paraId="1FEE5AE2">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安徽在抗日战争中的历史贡献和伟大抗战精神融入高校思想政治教育研究</w:t>
      </w:r>
    </w:p>
    <w:p w14:paraId="5B96FE76">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高校课程思政建设现状与优化策略研究</w:t>
      </w:r>
    </w:p>
    <w:p w14:paraId="1EE5532F">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高校实践育人优化策略研究</w:t>
      </w:r>
    </w:p>
    <w:p w14:paraId="1CF61FD8">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“大思政课”建设现状与优化路径研究</w:t>
      </w:r>
    </w:p>
    <w:p w14:paraId="62033999">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“三全育人”思想政治工作体系创新研究</w:t>
      </w:r>
    </w:p>
    <w:p w14:paraId="713A51F8">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新时代干部师生理论武装常态化、分众化体系构建研究</w:t>
      </w:r>
    </w:p>
    <w:p w14:paraId="79EC8663">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高校推进“一站式”学生社区建设机制研究</w:t>
      </w:r>
    </w:p>
    <w:p w14:paraId="02E20DF6">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高校青年马克思主义者培养工程实施研究</w:t>
      </w:r>
    </w:p>
    <w:p w14:paraId="6C6389BD">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高校先进典型宣传选树工作质效研究</w:t>
      </w:r>
    </w:p>
    <w:p w14:paraId="3DDEBE49">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高校文明校园创建活动现状与优化策略研究</w:t>
      </w:r>
    </w:p>
    <w:p w14:paraId="7F6716AB">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高校网络思政工作现状与优化策略研究</w:t>
      </w:r>
    </w:p>
    <w:p w14:paraId="601870AA">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高校网络舆情引导和策略研究</w:t>
      </w:r>
    </w:p>
    <w:p w14:paraId="6D8B3529">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数字化时代高校网</w:t>
      </w:r>
      <w:bookmarkStart w:id="0" w:name="_GoBack"/>
      <w:bookmarkEnd w:id="0"/>
      <w:r>
        <w:rPr>
          <w:rFonts w:hint="eastAsia" w:ascii="仿宋_GB2312" w:hAnsi="仿宋_GB2312" w:eastAsia="仿宋_GB2312" w:cs="仿宋_GB2312"/>
          <w:color w:val="000000"/>
          <w:sz w:val="32"/>
          <w:szCs w:val="32"/>
          <w:lang w:val="en-US" w:eastAsia="zh-CN"/>
        </w:rPr>
        <w:t>络意识形态安全研究</w:t>
      </w:r>
    </w:p>
    <w:p w14:paraId="10B5B577">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工科院校原创校园网络文化作品创作研究</w:t>
      </w:r>
    </w:p>
    <w:p w14:paraId="54DA42C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p>
    <w:p w14:paraId="76DCDA3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四、队伍建设与育人机制研究</w:t>
      </w:r>
    </w:p>
    <w:p w14:paraId="05E7EE60">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新时代“五育并举”赋能学生高质量发展的长效机制研究</w:t>
      </w:r>
    </w:p>
    <w:p w14:paraId="7B07350C">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新时代高校心理健康教育与思政教育协同育人研究</w:t>
      </w:r>
    </w:p>
    <w:p w14:paraId="5CAA3806">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高校构建学校、家庭和社会教育协同育人机制研究</w:t>
      </w:r>
    </w:p>
    <w:p w14:paraId="1C761FE6">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高校教师思想政治素养评价体系的构建与应用研究</w:t>
      </w:r>
    </w:p>
    <w:p w14:paraId="21CADAFB">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新时代高校国家安全教育体系化实施路径研究</w:t>
      </w:r>
    </w:p>
    <w:p w14:paraId="32DCAA92">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新时代“枫桥经验”“六尺巷工作法”在高校校园安全治理中的实践创新研究</w:t>
      </w:r>
    </w:p>
    <w:p w14:paraId="49098524">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高校宣传思想文化工作队伍能力提升路径研究</w:t>
      </w:r>
    </w:p>
    <w:p w14:paraId="3544AEFA">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高校辅导员专业成长叙事研究</w:t>
      </w:r>
    </w:p>
    <w:p w14:paraId="1BB70EEE">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高校大学生心理问题早期发现和科学干预研究</w:t>
      </w:r>
    </w:p>
    <w:p w14:paraId="3774ED1C">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高校学生社团建设现状与优化策略研究</w:t>
      </w:r>
    </w:p>
    <w:p w14:paraId="3281B66E">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高校校园及周边治安综合治理机制构建和完善研究</w:t>
      </w:r>
    </w:p>
    <w:p w14:paraId="17566D6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20"/>
        </w:tabs>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宋体" w:hAnsi="宋体" w:eastAsia="宋体" w:cs="宋体"/>
          <w:color w:val="00000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1FAA80"/>
    <w:multiLevelType w:val="singleLevel"/>
    <w:tmpl w:val="D41FAA80"/>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B87470"/>
    <w:rsid w:val="0F6C5E1D"/>
    <w:rsid w:val="105E0EAB"/>
    <w:rsid w:val="1A6A1E48"/>
    <w:rsid w:val="20872C58"/>
    <w:rsid w:val="27F1110D"/>
    <w:rsid w:val="34024567"/>
    <w:rsid w:val="37083556"/>
    <w:rsid w:val="3B046D3A"/>
    <w:rsid w:val="42B15EF0"/>
    <w:rsid w:val="42D1614D"/>
    <w:rsid w:val="4446477B"/>
    <w:rsid w:val="488E52B0"/>
    <w:rsid w:val="50A04672"/>
    <w:rsid w:val="56CD3097"/>
    <w:rsid w:val="598D345D"/>
    <w:rsid w:val="65723493"/>
    <w:rsid w:val="67807BF8"/>
    <w:rsid w:val="71634793"/>
    <w:rsid w:val="7519349B"/>
    <w:rsid w:val="7D0C4AF0"/>
    <w:rsid w:val="7D1D53A2"/>
    <w:rsid w:val="7F677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6e72259d-4580-490f-a4e2-1805061f9584</errorID>
      <errorWord>2026</errorWord>
      <group>L1_AI</group>
      <groupName>深度校对</groupName>
      <ability>L2_AI_Word</ability>
      <abilityName>字词纠错</abilityName>
      <candidateList>
        <item>2025</item>
      </candidateList>
      <explain/>
      <paraID> C13C045</paraID>
      <start>0</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a8ac068-41e8-470c-bdb2-768515a1419d}">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1030</Words>
  <Characters>1033</Characters>
  <Lines>0</Lines>
  <Paragraphs>0</Paragraphs>
  <TotalTime>8</TotalTime>
  <ScaleCrop>false</ScaleCrop>
  <LinksUpToDate>false</LinksUpToDate>
  <CharactersWithSpaces>1033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2025-12-10T02:25:00Z</dcterms:created>
  <dc:creator>Administrator</dc:creator>
  <cp:lastModifiedBy>呼唤君之名</cp:lastModifiedBy>
  <cp:lastPrinted>2025-12-17T03:48:00Z</cp:lastPrinted>
  <dcterms:modified xsi:type="dcterms:W3CDTF">2025-12-19T00:59:36Z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eyJoZGlkIjoiNDVmYWFiYzYwYjRjNTVhYWRiODRkN2JjODgyMmFiY2UiLCJ1c2VySWQiOiI3NDYyNzM0MjIifQ==</vt:lpwstr>
  </property>
  <property fmtid="{D5CDD505-2E9C-101B-9397-08002B2CF9AE}" pid="4" name="ICV">
    <vt:lpwstr>43574367C00446FDB5076A9A65AA1B26_12</vt:lpwstr>
  </property>
</Properties>
</file>