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Times New Roman" w:eastAsia="黑体" w:cs="Times New Roman"/>
          <w:kern w:val="32"/>
          <w:sz w:val="52"/>
          <w:szCs w:val="52"/>
        </w:rPr>
      </w:pPr>
    </w:p>
    <w:p>
      <w:pPr>
        <w:jc w:val="center"/>
        <w:rPr>
          <w:rFonts w:ascii="黑体" w:hAnsi="Times New Roman" w:eastAsia="黑体" w:cs="Times New Roman"/>
          <w:kern w:val="32"/>
          <w:sz w:val="52"/>
          <w:szCs w:val="52"/>
        </w:rPr>
      </w:pPr>
    </w:p>
    <w:p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ascii="Times New Roman" w:hAnsi="Times New Roman" w:eastAsia="方正小标宋简体" w:cs="Times New Roman"/>
          <w:sz w:val="48"/>
          <w:szCs w:val="48"/>
        </w:rPr>
        <w:t>202</w:t>
      </w:r>
      <w:r>
        <w:rPr>
          <w:rFonts w:hint="eastAsia" w:ascii="Times New Roman" w:hAnsi="Times New Roman" w:eastAsia="方正小标宋简体" w:cs="Times New Roman"/>
          <w:sz w:val="48"/>
          <w:szCs w:val="48"/>
          <w:lang w:val="en-US" w:eastAsia="zh-CN"/>
        </w:rPr>
        <w:t>5</w:t>
      </w:r>
      <w:r>
        <w:rPr>
          <w:rFonts w:hint="eastAsia" w:ascii="方正小标宋简体" w:hAnsi="宋体" w:eastAsia="方正小标宋简体" w:cs="Times New Roman"/>
          <w:sz w:val="48"/>
          <w:szCs w:val="48"/>
        </w:rPr>
        <w:t>年度</w:t>
      </w:r>
    </w:p>
    <w:p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高校思想政治工作质量提升综合改革与精品建设项目</w:t>
      </w:r>
    </w:p>
    <w:p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（Ｂ表）</w:t>
      </w:r>
    </w:p>
    <w:p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>
      <w:pPr>
        <w:spacing w:after="156" w:line="600" w:lineRule="exact"/>
        <w:ind w:firstLine="640" w:firstLineChars="200"/>
        <w:jc w:val="left"/>
        <w:rPr>
          <w:rFonts w:hint="eastAsia" w:ascii="楷体_GB2312" w:hAnsi="楷体_GB2312" w:eastAsia="楷体_GB2312" w:cs="楷体_GB2312"/>
          <w:b w:val="0"/>
          <w:bCs/>
          <w:kern w:val="32"/>
          <w:sz w:val="32"/>
          <w:szCs w:val="32"/>
          <w:u w:val="single"/>
        </w:rPr>
      </w:pPr>
      <w:r>
        <w:rPr>
          <w:rFonts w:hint="eastAsia" w:ascii="楷体_GB2312" w:hAnsi="楷体_GB2312" w:eastAsia="楷体_GB2312" w:cs="楷体_GB2312"/>
          <w:b w:val="0"/>
          <w:bCs/>
          <w:kern w:val="32"/>
          <w:sz w:val="32"/>
          <w:szCs w:val="32"/>
        </w:rPr>
        <w:t>类    别</w:t>
      </w:r>
      <w:r>
        <w:rPr>
          <w:rFonts w:hint="eastAsia" w:ascii="楷体_GB2312" w:hAnsi="楷体_GB2312" w:eastAsia="楷体_GB2312" w:cs="楷体_GB2312"/>
          <w:b w:val="0"/>
          <w:bCs/>
          <w:kern w:val="32"/>
          <w:sz w:val="32"/>
          <w:szCs w:val="32"/>
          <w:u w:val="single"/>
        </w:rPr>
        <w:t xml:space="preserve">      高校思想政治工作精品</w:t>
      </w:r>
      <w:r>
        <w:rPr>
          <w:rFonts w:hint="eastAsia" w:ascii="楷体_GB2312" w:hAnsi="楷体_GB2312" w:eastAsia="楷体_GB2312" w:cs="楷体_GB2312"/>
          <w:b w:val="0"/>
          <w:bCs/>
          <w:kern w:val="32"/>
          <w:sz w:val="32"/>
          <w:szCs w:val="32"/>
          <w:u w:val="single"/>
          <w:lang w:val="en-US" w:eastAsia="zh-CN"/>
        </w:rPr>
        <w:t>项目</w:t>
      </w:r>
      <w:r>
        <w:rPr>
          <w:rFonts w:hint="eastAsia" w:ascii="楷体_GB2312" w:hAnsi="楷体_GB2312" w:eastAsia="楷体_GB2312" w:cs="楷体_GB2312"/>
          <w:b w:val="0"/>
          <w:bCs/>
          <w:kern w:val="32"/>
          <w:sz w:val="32"/>
          <w:szCs w:val="32"/>
          <w:u w:val="single"/>
        </w:rPr>
        <w:t xml:space="preserve">   </w:t>
      </w:r>
    </w:p>
    <w:p>
      <w:pPr>
        <w:spacing w:after="156" w:line="600" w:lineRule="exact"/>
        <w:ind w:firstLine="645"/>
        <w:jc w:val="left"/>
        <w:rPr>
          <w:rFonts w:ascii="仿宋_GB2312" w:hAnsi="Times New Roman" w:eastAsia="仿宋_GB2312" w:cs="Times New Roman"/>
          <w:b/>
          <w:color w:val="000000" w:themeColor="text1"/>
          <w:kern w:val="32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kern w:val="32"/>
          <w:sz w:val="32"/>
          <w:szCs w:val="32"/>
        </w:rPr>
        <w:t>名    称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kern w:val="32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Times New Roman" w:eastAsia="仿宋_GB2312" w:cs="Times New Roman"/>
          <w:b w:val="0"/>
          <w:bCs/>
          <w:color w:val="000000" w:themeColor="text1"/>
          <w:kern w:val="32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仿宋_GB2312" w:hAnsi="Times New Roman" w:eastAsia="仿宋_GB2312" w:cs="Times New Roman"/>
          <w:b/>
          <w:color w:val="000000" w:themeColor="text1"/>
          <w:kern w:val="32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after="156" w:line="600" w:lineRule="exact"/>
        <w:ind w:firstLine="645"/>
        <w:jc w:val="left"/>
        <w:rPr>
          <w:rFonts w:hint="default" w:ascii="仿宋_GB2312" w:hAnsi="Times New Roman" w:eastAsia="仿宋_GB2312" w:cs="Times New Roman"/>
          <w:b/>
          <w:color w:val="000000" w:themeColor="text1"/>
          <w:kern w:val="32"/>
          <w:sz w:val="32"/>
          <w:szCs w:val="32"/>
          <w:u w:val="singl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楷体_GB2312" w:cs="Times New Roman"/>
          <w:kern w:val="32"/>
          <w:sz w:val="32"/>
          <w:szCs w:val="32"/>
        </w:rPr>
        <w:t>填报日期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</w:rPr>
        <w:t>年    月    日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  <w:lang w:val="en-US" w:eastAsia="zh-CN"/>
        </w:rPr>
        <w:t xml:space="preserve">         </w:t>
      </w:r>
    </w:p>
    <w:p>
      <w:pPr>
        <w:spacing w:after="156" w:line="600" w:lineRule="exact"/>
        <w:ind w:firstLine="645"/>
        <w:jc w:val="left"/>
        <w:rPr>
          <w:rFonts w:ascii="仿宋_GB2312" w:hAnsi="Times New Roman" w:eastAsia="仿宋_GB2312" w:cs="Times New Roman"/>
          <w:b/>
          <w:color w:val="000000" w:themeColor="text1"/>
          <w:kern w:val="32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</w:p>
    <w:p>
      <w:pPr>
        <w:spacing w:after="156" w:line="600" w:lineRule="exact"/>
        <w:jc w:val="left"/>
        <w:rPr>
          <w:rFonts w:ascii="仿宋_GB2312" w:hAnsi="Times New Roman" w:eastAsia="仿宋_GB2312" w:cs="Times New Roman"/>
          <w:color w:val="000000" w:themeColor="text1"/>
          <w:kern w:val="32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 xml:space="preserve">     </w:t>
      </w:r>
    </w:p>
    <w:p>
      <w:pPr>
        <w:spacing w:line="600" w:lineRule="exact"/>
        <w:rPr>
          <w:rFonts w:ascii="方正楷体简体" w:hAnsi="方正楷体简体" w:eastAsia="方正楷体简体" w:cs="方正楷体简体"/>
          <w:kern w:val="32"/>
          <w:sz w:val="32"/>
          <w:szCs w:val="32"/>
        </w:rPr>
      </w:pPr>
    </w:p>
    <w:p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>
      <w:pPr>
        <w:jc w:val="center"/>
        <w:rPr>
          <w:rFonts w:hint="eastAsia" w:ascii="楷体_GB2312" w:hAnsi="楷体_GB2312" w:eastAsia="楷体_GB2312" w:cs="楷体_GB2312"/>
          <w:b w:val="0"/>
          <w:bCs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color w:val="000000"/>
          <w:sz w:val="32"/>
          <w:szCs w:val="32"/>
        </w:rPr>
        <w:t>教育部思想政治工作司制</w:t>
      </w:r>
    </w:p>
    <w:p>
      <w:pPr>
        <w:spacing w:line="480" w:lineRule="auto"/>
        <w:jc w:val="center"/>
        <w:rPr>
          <w:rFonts w:hint="default" w:ascii="Times New Roman" w:hAnsi="Times New Roman" w:eastAsia="楷体_GB2312" w:cs="Times New Roman"/>
          <w:b w:val="0"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bCs/>
          <w:color w:val="000000"/>
          <w:sz w:val="32"/>
          <w:szCs w:val="32"/>
        </w:rPr>
        <w:t>202</w:t>
      </w:r>
      <w:r>
        <w:rPr>
          <w:rFonts w:hint="default" w:ascii="Times New Roman" w:hAnsi="Times New Roman" w:eastAsia="楷体_GB2312" w:cs="Times New Roman"/>
          <w:b w:val="0"/>
          <w:bCs/>
          <w:color w:val="00000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楷体_GB2312" w:cs="Times New Roman"/>
          <w:b w:val="0"/>
          <w:bCs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楷体_GB2312" w:cs="Times New Roman"/>
          <w:b w:val="0"/>
          <w:bCs/>
          <w:color w:val="000000"/>
          <w:sz w:val="32"/>
          <w:szCs w:val="32"/>
          <w:lang w:val="en-US" w:eastAsia="zh-CN"/>
        </w:rPr>
        <w:t>10</w:t>
      </w:r>
      <w:bookmarkStart w:id="0" w:name="_GoBack"/>
      <w:bookmarkEnd w:id="0"/>
      <w:r>
        <w:rPr>
          <w:rFonts w:hint="default" w:ascii="Times New Roman" w:hAnsi="Times New Roman" w:eastAsia="楷体_GB2312" w:cs="Times New Roman"/>
          <w:b w:val="0"/>
          <w:bCs/>
          <w:color w:val="000000"/>
          <w:sz w:val="32"/>
          <w:szCs w:val="32"/>
        </w:rPr>
        <w:t>月</w:t>
      </w:r>
    </w:p>
    <w:p>
      <w:pPr>
        <w:spacing w:line="480" w:lineRule="auto"/>
        <w:jc w:val="center"/>
        <w:rPr>
          <w:rFonts w:hint="default" w:ascii="Times New Roman" w:hAnsi="Times New Roman" w:eastAsia="楷体_GB2312" w:cs="Times New Roman"/>
          <w:b/>
          <w:color w:val="000000"/>
          <w:sz w:val="36"/>
          <w:szCs w:val="36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spacing w:line="480" w:lineRule="auto"/>
        <w:jc w:val="center"/>
        <w:rPr>
          <w:rFonts w:hint="eastAsia" w:cs="仿宋" w:asciiTheme="minorEastAsia" w:hAnsiTheme="minorEastAsia"/>
          <w:b/>
          <w:kern w:val="0"/>
          <w:sz w:val="44"/>
          <w:szCs w:val="44"/>
        </w:rPr>
      </w:pPr>
    </w:p>
    <w:p>
      <w:pPr>
        <w:spacing w:line="48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填 表 说 明</w:t>
      </w:r>
    </w:p>
    <w:p>
      <w:pPr>
        <w:spacing w:line="480" w:lineRule="auto"/>
        <w:jc w:val="center"/>
        <w:rPr>
          <w:rFonts w:ascii="仿宋" w:hAnsi="仿宋" w:eastAsia="仿宋" w:cs="仿宋"/>
          <w:b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一、请如实填写《申报书》。填写前须仔细阅读申报通知和管理办法（试行）。填写内容应简明扼要，突出重点和关键。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二、《申报书》分为A、B两表，A表要如实、准确反映团队基本情况，B表文字表述中不得透露高校、团队和个人相关信息。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三、《申报书》采用A4规格页面，左侧装订。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566" w:hanging="566" w:hangingChars="177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四、所填写内容可附页。如有支撑材料，请按表格的顺序装订好作为附件附后。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五、凡递交的《申报书》及支撑材料概不退还。</w:t>
      </w:r>
    </w:p>
    <w:p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>
      <w:pPr>
        <w:spacing w:line="560" w:lineRule="exact"/>
        <w:rPr>
          <w:rFonts w:ascii="黑体" w:hAnsi="宋体" w:eastAsia="黑体"/>
          <w:b/>
          <w:bCs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>
      <w:pPr>
        <w:spacing w:line="560" w:lineRule="exact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ascii="黑体" w:hAnsi="宋体" w:eastAsia="黑体"/>
          <w:bCs/>
          <w:sz w:val="32"/>
          <w:szCs w:val="32"/>
        </w:rPr>
        <w:t>一</w:t>
      </w:r>
      <w:r>
        <w:rPr>
          <w:rFonts w:hint="eastAsia" w:ascii="黑体" w:hAnsi="宋体" w:eastAsia="黑体"/>
          <w:bCs/>
          <w:sz w:val="32"/>
          <w:szCs w:val="32"/>
        </w:rPr>
        <w:t>、前期基础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（可附页）</w:t>
      </w:r>
    </w:p>
    <w:tbl>
      <w:tblPr>
        <w:tblStyle w:val="5"/>
        <w:tblpPr w:leftFromText="180" w:rightFromText="180" w:vertAnchor="text" w:horzAnchor="page" w:tblpX="1567" w:tblpY="655"/>
        <w:tblW w:w="900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7" w:hRule="atLeast"/>
        </w:trPr>
        <w:tc>
          <w:tcPr>
            <w:tcW w:w="9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240" w:lineRule="atLeast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主要包括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已具有的载体平台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体制机制、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形成的突出成效和广泛影响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等内容。</w:t>
            </w: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</w:tc>
      </w:tr>
    </w:tbl>
    <w:p>
      <w:pPr>
        <w:spacing w:line="560" w:lineRule="exact"/>
        <w:rPr>
          <w:rFonts w:hint="eastAsia" w:ascii="楷体_GB2312" w:hAnsi="楷体_GB2312" w:eastAsia="楷体_GB2312" w:cs="楷体_GB2312"/>
          <w:bCs/>
          <w:sz w:val="32"/>
          <w:szCs w:val="32"/>
        </w:rPr>
      </w:pPr>
    </w:p>
    <w:p>
      <w:pPr>
        <w:rPr>
          <w:rFonts w:hint="eastAsia" w:ascii="黑体" w:hAnsi="宋体" w:eastAsia="黑体"/>
          <w:bCs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br w:type="page"/>
      </w:r>
    </w:p>
    <w:p>
      <w:pPr>
        <w:spacing w:line="560" w:lineRule="exact"/>
        <w:rPr>
          <w:rFonts w:ascii="Times New Roman"/>
          <w:b/>
          <w:sz w:val="28"/>
          <w:szCs w:val="28"/>
        </w:rPr>
      </w:pPr>
      <w:r>
        <w:rPr>
          <w:rFonts w:hint="eastAsia" w:ascii="黑体" w:hAnsi="宋体" w:eastAsia="黑体"/>
          <w:bCs/>
          <w:sz w:val="32"/>
          <w:szCs w:val="32"/>
        </w:rPr>
        <w:t>二、</w:t>
      </w:r>
      <w:r>
        <w:rPr>
          <w:rFonts w:hint="eastAsia" w:ascii="黑体" w:hAnsi="宋体" w:eastAsia="黑体"/>
          <w:bCs/>
          <w:sz w:val="32"/>
          <w:szCs w:val="32"/>
          <w:lang w:val="en-US" w:eastAsia="zh-CN"/>
        </w:rPr>
        <w:t>建设预期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（可附页）</w:t>
      </w:r>
      <w:r>
        <w:rPr>
          <w:rFonts w:hint="eastAsia" w:ascii="Times New Roman"/>
          <w:b/>
          <w:sz w:val="28"/>
          <w:szCs w:val="28"/>
        </w:rPr>
        <w:t xml:space="preserve"> </w:t>
      </w:r>
    </w:p>
    <w:tbl>
      <w:tblPr>
        <w:tblStyle w:val="5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5" w:hRule="atLeast"/>
          <w:jc w:val="center"/>
        </w:trPr>
        <w:tc>
          <w:tcPr>
            <w:tcW w:w="9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156" w:beforeLines="50" w:line="300" w:lineRule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主要包括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项目实施规划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、重点难点突破、育人实效提升、成果转化推广等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内容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。</w:t>
            </w:r>
          </w:p>
          <w:p>
            <w:pPr>
              <w:snapToGrid w:val="0"/>
              <w:ind w:left="1049" w:hanging="1049"/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rPr>
                <w:rFonts w:ascii="宋体"/>
              </w:rPr>
            </w:pPr>
          </w:p>
        </w:tc>
      </w:tr>
    </w:tbl>
    <w:p>
      <w:pPr>
        <w:rPr>
          <w:rFonts w:ascii="黑体" w:hAnsi="宋体" w:eastAsia="黑体"/>
          <w:b/>
          <w:bCs/>
        </w:rPr>
      </w:pPr>
      <w:r>
        <w:br w:type="page"/>
      </w:r>
      <w:r>
        <w:rPr>
          <w:rFonts w:hint="eastAsia" w:ascii="黑体" w:hAnsi="黑体" w:eastAsia="黑体" w:cs="黑体"/>
          <w:bCs/>
          <w:sz w:val="32"/>
          <w:szCs w:val="32"/>
        </w:rPr>
        <w:t>三、条件保障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（可附页）</w:t>
      </w: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</w:rPr>
        <w:t xml:space="preserve">   </w:t>
      </w:r>
      <w:r>
        <w:rPr>
          <w:rFonts w:hint="eastAsia" w:ascii="黑体" w:hAnsi="宋体" w:eastAsia="黑体"/>
          <w:b/>
          <w:bCs/>
        </w:rPr>
        <w:t xml:space="preserve">                   </w:t>
      </w:r>
    </w:p>
    <w:tbl>
      <w:tblPr>
        <w:tblStyle w:val="5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1" w:hRule="atLeast"/>
          <w:jc w:val="center"/>
        </w:trPr>
        <w:tc>
          <w:tcPr>
            <w:tcW w:w="9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156" w:beforeLines="50" w:line="300" w:lineRule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主要包括申报高校在政策、经费、平台、人员等方面所提供的支持。</w:t>
            </w:r>
          </w:p>
          <w:p>
            <w:pPr>
              <w:snapToGrid w:val="0"/>
              <w:ind w:left="1049" w:hanging="1049"/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rPr>
                <w:rFonts w:ascii="宋体"/>
              </w:rPr>
            </w:pPr>
          </w:p>
        </w:tc>
      </w:tr>
    </w:tbl>
    <w:p>
      <w:pPr>
        <w:rPr>
          <w:rFonts w:hint="eastAsia" w:ascii="方正楷体_GB2312" w:hAnsi="方正楷体_GB2312" w:eastAsia="方正楷体_GB2312" w:cs="方正楷体_GB2312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sz w:val="32"/>
          <w:szCs w:val="32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四、经费预算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（可另加行）</w:t>
      </w:r>
    </w:p>
    <w:tbl>
      <w:tblPr>
        <w:tblStyle w:val="6"/>
        <w:tblW w:w="85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2"/>
        <w:gridCol w:w="1991"/>
        <w:gridCol w:w="38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852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项目建设周期</w:t>
            </w:r>
          </w:p>
        </w:tc>
        <w:tc>
          <w:tcPr>
            <w:tcW w:w="581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项目经费总额度</w:t>
            </w:r>
          </w:p>
        </w:tc>
        <w:tc>
          <w:tcPr>
            <w:tcW w:w="581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852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预算计划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类别</w:t>
            </w:r>
          </w:p>
        </w:tc>
        <w:tc>
          <w:tcPr>
            <w:tcW w:w="1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金额（万元）</w:t>
            </w:r>
          </w:p>
        </w:tc>
        <w:tc>
          <w:tcPr>
            <w:tcW w:w="3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办公费</w:t>
            </w:r>
          </w:p>
        </w:tc>
        <w:tc>
          <w:tcPr>
            <w:tcW w:w="1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会议费</w:t>
            </w:r>
          </w:p>
        </w:tc>
        <w:tc>
          <w:tcPr>
            <w:tcW w:w="1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咨询费</w:t>
            </w:r>
          </w:p>
        </w:tc>
        <w:tc>
          <w:tcPr>
            <w:tcW w:w="1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印刷费</w:t>
            </w:r>
          </w:p>
        </w:tc>
        <w:tc>
          <w:tcPr>
            <w:tcW w:w="1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差旅费</w:t>
            </w:r>
          </w:p>
        </w:tc>
        <w:tc>
          <w:tcPr>
            <w:tcW w:w="1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劳务费</w:t>
            </w:r>
          </w:p>
        </w:tc>
        <w:tc>
          <w:tcPr>
            <w:tcW w:w="1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培训费</w:t>
            </w:r>
          </w:p>
        </w:tc>
        <w:tc>
          <w:tcPr>
            <w:tcW w:w="1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委托业务费</w:t>
            </w:r>
          </w:p>
        </w:tc>
        <w:tc>
          <w:tcPr>
            <w:tcW w:w="1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其他商品和服务支出</w:t>
            </w:r>
          </w:p>
        </w:tc>
        <w:tc>
          <w:tcPr>
            <w:tcW w:w="1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合计</w:t>
            </w:r>
          </w:p>
        </w:tc>
        <w:tc>
          <w:tcPr>
            <w:tcW w:w="581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10万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  <w:t>备注：项目经费总额度指拟对入选项目支持的经费金额，将在项目建设周期内按年度分批次拨付给申报单位，具体项目经费额度以结果公布时相关通知为准。</w:t>
      </w:r>
    </w:p>
    <w:sectPr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2312">
    <w:altName w:val="楷体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楷体简体">
    <w:altName w:val="楷体_GB2312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">
    <w:altName w:val="Droid Sans Fallbac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4NTI2NDgyMjMxMWYxMjE5YzdjOTExZmNiOGMzMGUifQ=="/>
  </w:docVars>
  <w:rsids>
    <w:rsidRoot w:val="235D21C7"/>
    <w:rsid w:val="00075219"/>
    <w:rsid w:val="000762E4"/>
    <w:rsid w:val="001371D4"/>
    <w:rsid w:val="001903C6"/>
    <w:rsid w:val="00257D1C"/>
    <w:rsid w:val="003636C2"/>
    <w:rsid w:val="00413990"/>
    <w:rsid w:val="00454F95"/>
    <w:rsid w:val="0097447F"/>
    <w:rsid w:val="00AA0E04"/>
    <w:rsid w:val="00B620E4"/>
    <w:rsid w:val="00C50661"/>
    <w:rsid w:val="00C82D85"/>
    <w:rsid w:val="00D5129F"/>
    <w:rsid w:val="00D5430B"/>
    <w:rsid w:val="019B06F2"/>
    <w:rsid w:val="12E0649C"/>
    <w:rsid w:val="1D832112"/>
    <w:rsid w:val="202A54BE"/>
    <w:rsid w:val="230B18CB"/>
    <w:rsid w:val="235D21C7"/>
    <w:rsid w:val="282E4C91"/>
    <w:rsid w:val="3C655652"/>
    <w:rsid w:val="3E1104B1"/>
    <w:rsid w:val="3FFAD503"/>
    <w:rsid w:val="41801923"/>
    <w:rsid w:val="448C6497"/>
    <w:rsid w:val="4605421A"/>
    <w:rsid w:val="46290A5D"/>
    <w:rsid w:val="50A41F0C"/>
    <w:rsid w:val="7C9A0ADB"/>
    <w:rsid w:val="B77D8D7C"/>
    <w:rsid w:val="F7F77056"/>
    <w:rsid w:val="FD6F5A73"/>
    <w:rsid w:val="FEEE740D"/>
    <w:rsid w:val="FFFB3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日期 Char"/>
    <w:basedOn w:val="7"/>
    <w:link w:val="2"/>
    <w:qFormat/>
    <w:uiPriority w:val="0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398</Words>
  <Characters>406</Characters>
  <Lines>9</Lines>
  <Paragraphs>2</Paragraphs>
  <TotalTime>31</TotalTime>
  <ScaleCrop>false</ScaleCrop>
  <LinksUpToDate>false</LinksUpToDate>
  <CharactersWithSpaces>516</CharactersWithSpaces>
  <Application>WPS Office_11.1.0.11723_F1E327BC-269C-435d-A152-05C5408002CA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2022-10-29T18:24:00Z</dcterms:created>
  <dc:creator>雯雯</dc:creator>
  <cp:lastModifiedBy>szc</cp:lastModifiedBy>
  <cp:lastPrinted>2024-09-11T19:43:00Z</cp:lastPrinted>
  <dcterms:modified xsi:type="dcterms:W3CDTF">2024-10-07T14:23:37Z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2052-11.1.0.11723</vt:lpwstr>
  </property>
  <property fmtid="{D5CDD505-2E9C-101B-9397-08002B2CF9AE}" pid="3" name="ICV">
    <vt:lpwstr>62FA653BFCBA4F0B941C5984A9B1C787</vt:lpwstr>
  </property>
</Properties>
</file>