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韩俊走访调研部分中央驻皖新闻单位并召开座谈会</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坚持正确舆论导向围绕中心服务大局</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为全面建设现代化美好安徽营造良好氛围</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中安在线   2023-04-18 05:04:03   来源：安徽日报</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楷体" w:hAnsi="楷体" w:eastAsia="楷体" w:cs="楷体"/>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月17日下午，省委书记韩俊走访调研部分中央驻皖新闻单位，并召开中央驻皖主要新闻单位座谈会。他强调，要深入学习贯彻习近平总书记关于新闻舆论工作的重要论述和关于安徽工作的重要讲话重要指示精神，全面落实党的二十大精神，坚持正确舆论导向，围绕中心、服务大局，推出更多有质量、有能量的精品力作，为全面建设现代化美好安徽营造良好氛围。省委常委、宣传部部长陈舜主持座谈会。省委常委、秘书长、政法委书记张韵声参加。</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首先来到人民日报社安徽分社，深入了解分社发展历程，实地察看人民网、人民日报客户端运营室和舆情监测中心，希望安徽分社发扬“靠双脚跑新闻”的精神，多到一线开展蹲点调研，内聚力量、外树形象，更好地关注安徽、支持安徽、宣传安徽、服务安徽。在新华社安徽分社，韩俊认真观看有关视频短片和新闻媒介，与青年编辑记者深入交流，勉励他们聚焦推进长三角一体化发展、创新型省份建设、制造业高质量发展、优化营商环境、推进乡村振兴、保障改善民生等重点工作，加强跟踪报道，积极传播安徽声音。走进中央广电总台安徽总站，韩俊察看卫星转播车、无人机等采编设备，饶有兴致地与前方记者视频连线，他表示，安徽改革发展实践为媒体报道提供了丰富的新闻素材，希望大家进一步发挥自身优势，注重舆论宣传的时度效，让新闻报道更加深入人心。</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座谈会上，安徽省中央新闻单位记者站联合会以及光明日报、经济日报、中国新闻社、农民日报驻安徽记者站负责同志等分别发言。韩俊边听边记，不时与大家互动交流，他说，长期以来，新闻界的同志们坚持团结稳定鼓劲、正面宣传为主，以服务安徽、宣传安徽为己任，重大主题宣传有声势，展示安徽形象有亮点，先进典型报道有分量，引导社会舆论有力度，为推动安徽改革发展稳定作出了积极贡献。对大家的辛勤付出表示衷心的感谢和诚挚的敬意。</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韩俊指出，当前，安徽正处于厚积薄发、动能强劲、大有可为的上升期关键期，既需要新闻媒体加油助力，也为做好新闻舆论工作提供了广阔舞台。希望中央驻皖新闻单位的同志们坚持党媒姓党，发挥央媒主力军主渠道主阵地作用，主动讲述全省上下学习贯彻习近平总书记考察安徽重要讲话重要指示精神的务实举措，全面展示安徽牢记习近平总书记殷殷嘱托、团结奋斗的精神状态和生动实践。要讲好高质量发展的安徽故事，把版面和镜头更多留给基层群众和一线工作者，以小切口呈现大主题、小视角折射大时代，更好地宣传展示安徽工作的亮点、变化和成效。要大力宣扬向上向善的社会风尚，深入挖掘宣传经济社会发展、志愿服务等方面的先进典型，生动展示江淮儿女蓬勃向上、积极进取的精神风貌。要强化舆论引导，主动加强社会热点难点问题引导，实事求是开展舆论监督，更好传播积极正面的安徽声音，为谱写中国式现代化的安徽篇章提供更加强大的精神力量和舆论支持。</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6D05FC2"/>
    <w:rsid w:val="104965C8"/>
    <w:rsid w:val="431340F5"/>
    <w:rsid w:val="4AF8077D"/>
    <w:rsid w:val="4B734A8D"/>
    <w:rsid w:val="60167FA9"/>
    <w:rsid w:val="74E00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1205</Words>
  <Characters>1222</Characters>
  <Lines>0</Lines>
  <Paragraphs>0</Paragraphs>
  <TotalTime>5</TotalTime>
  <ScaleCrop>false</ScaleCrop>
  <LinksUpToDate>false</LinksUpToDate>
  <CharactersWithSpaces>1229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2023-03-06T03:58:00Z</dcterms:created>
  <dc:creator>Administrator</dc:creator>
  <cp:lastModifiedBy>日堯言堇</cp:lastModifiedBy>
  <dcterms:modified xsi:type="dcterms:W3CDTF">2023-05-07T07:36:25Z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B090DCB3F22540F3ADC0A85B244CEAB4</vt:lpwstr>
  </property>
</Properties>
</file>