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F5EB27">
      <w:pPr>
        <w:rPr>
          <w:rFonts w:ascii="宋体" w:hAnsi="宋体" w:eastAsia="宋体"/>
        </w:rPr>
      </w:pPr>
    </w:p>
    <w:p w14:paraId="0A4B06F8">
      <w:pPr>
        <w:rPr>
          <w:rFonts w:ascii="黑体" w:hAnsi="黑体" w:eastAsia="黑体"/>
          <w:sz w:val="32"/>
          <w:szCs w:val="32"/>
        </w:rPr>
      </w:pPr>
      <w:r>
        <w:rPr>
          <w:rFonts w:hint="eastAsia" w:ascii="黑体" w:hAnsi="黑体" w:eastAsia="黑体"/>
          <w:sz w:val="32"/>
          <w:szCs w:val="32"/>
        </w:rPr>
        <w:t>附件1：</w:t>
      </w:r>
    </w:p>
    <w:p w14:paraId="7B571CBA">
      <w:pPr>
        <w:rPr>
          <w:rFonts w:ascii="宋体" w:hAnsi="宋体" w:eastAsia="宋体"/>
        </w:rPr>
      </w:pPr>
    </w:p>
    <w:p w14:paraId="46FB8F4B">
      <w:pPr>
        <w:jc w:val="center"/>
        <w:rPr>
          <w:rFonts w:ascii="宋体" w:hAnsi="宋体" w:eastAsia="宋体"/>
          <w:b/>
          <w:sz w:val="32"/>
          <w:szCs w:val="32"/>
        </w:rPr>
      </w:pPr>
      <w:r>
        <w:rPr>
          <w:rFonts w:ascii="Times New Roman" w:hAnsi="Times New Roman" w:eastAsia="宋体" w:cs="Times New Roman"/>
          <w:b/>
          <w:sz w:val="32"/>
          <w:szCs w:val="32"/>
        </w:rPr>
        <w:t>2026</w:t>
      </w:r>
      <w:r>
        <w:rPr>
          <w:rFonts w:ascii="宋体" w:hAnsi="宋体" w:eastAsia="宋体"/>
          <w:b/>
          <w:sz w:val="32"/>
          <w:szCs w:val="32"/>
        </w:rPr>
        <w:t>年度安徽省体育文化协会人文社会科学专项</w:t>
      </w:r>
      <w:r>
        <w:rPr>
          <w:rFonts w:hint="eastAsia" w:ascii="宋体" w:hAnsi="宋体" w:eastAsia="宋体"/>
          <w:b/>
          <w:sz w:val="32"/>
          <w:szCs w:val="32"/>
        </w:rPr>
        <w:t>课题申报</w:t>
      </w:r>
    </w:p>
    <w:p w14:paraId="11A2258C">
      <w:pPr>
        <w:jc w:val="center"/>
        <w:rPr>
          <w:rFonts w:ascii="宋体" w:hAnsi="宋体" w:eastAsia="宋体"/>
          <w:b/>
          <w:sz w:val="32"/>
          <w:szCs w:val="32"/>
        </w:rPr>
      </w:pPr>
      <w:r>
        <w:rPr>
          <w:rFonts w:hint="eastAsia" w:ascii="宋体" w:hAnsi="宋体" w:eastAsia="宋体"/>
          <w:b/>
          <w:sz w:val="32"/>
          <w:szCs w:val="32"/>
        </w:rPr>
        <w:t>重点课题指南</w:t>
      </w:r>
    </w:p>
    <w:p w14:paraId="5ECF5123">
      <w:pPr>
        <w:rPr>
          <w:rFonts w:ascii="仿宋" w:hAnsi="仿宋" w:eastAsia="仿宋" w:cs="Times New Roman"/>
          <w:sz w:val="28"/>
          <w:szCs w:val="28"/>
        </w:rPr>
      </w:pPr>
      <w:r>
        <w:rPr>
          <w:rFonts w:ascii="仿宋" w:hAnsi="仿宋" w:eastAsia="仿宋" w:cs="Times New Roman"/>
          <w:sz w:val="28"/>
          <w:szCs w:val="28"/>
        </w:rPr>
        <w:t>1.深入学习贯彻习近平文化思想，推动体育文化创新发展研究</w:t>
      </w:r>
    </w:p>
    <w:p w14:paraId="526897E9">
      <w:pPr>
        <w:rPr>
          <w:rFonts w:ascii="仿宋" w:hAnsi="仿宋" w:eastAsia="仿宋" w:cs="Times New Roman"/>
          <w:sz w:val="28"/>
          <w:szCs w:val="28"/>
        </w:rPr>
      </w:pPr>
      <w:r>
        <w:rPr>
          <w:rFonts w:ascii="仿宋" w:hAnsi="仿宋" w:eastAsia="仿宋" w:cs="Times New Roman"/>
          <w:sz w:val="28"/>
          <w:szCs w:val="28"/>
        </w:rPr>
        <w:t>2.基层体育治理的内涵特征、重要突破与路径探索</w:t>
      </w:r>
    </w:p>
    <w:p w14:paraId="1198AA93">
      <w:pPr>
        <w:rPr>
          <w:rFonts w:ascii="仿宋" w:hAnsi="仿宋" w:eastAsia="仿宋" w:cs="Times New Roman"/>
          <w:sz w:val="28"/>
          <w:szCs w:val="28"/>
        </w:rPr>
      </w:pPr>
      <w:r>
        <w:rPr>
          <w:rFonts w:ascii="仿宋" w:hAnsi="仿宋" w:eastAsia="仿宋" w:cs="Times New Roman"/>
          <w:sz w:val="28"/>
          <w:szCs w:val="28"/>
        </w:rPr>
        <w:t>3.赓续中华文脉，融通多元文化，加快推进体育融合发展研究</w:t>
      </w:r>
    </w:p>
    <w:p w14:paraId="28D49695">
      <w:pPr>
        <w:rPr>
          <w:rFonts w:ascii="仿宋" w:hAnsi="仿宋" w:eastAsia="仿宋" w:cs="Times New Roman"/>
          <w:sz w:val="28"/>
          <w:szCs w:val="28"/>
        </w:rPr>
      </w:pPr>
      <w:r>
        <w:rPr>
          <w:rFonts w:ascii="仿宋" w:hAnsi="仿宋" w:eastAsia="仿宋" w:cs="Times New Roman"/>
          <w:sz w:val="28"/>
          <w:szCs w:val="28"/>
        </w:rPr>
        <w:t>4.“新时代六尺巷工作法”在社会体育指导员工作中创造性转化和创新性发展研究</w:t>
      </w:r>
    </w:p>
    <w:p w14:paraId="7EA1890C">
      <w:pPr>
        <w:rPr>
          <w:rFonts w:ascii="仿宋" w:hAnsi="仿宋" w:eastAsia="仿宋" w:cs="Times New Roman"/>
          <w:sz w:val="28"/>
          <w:szCs w:val="28"/>
        </w:rPr>
      </w:pPr>
      <w:r>
        <w:rPr>
          <w:rFonts w:ascii="仿宋" w:hAnsi="仿宋" w:eastAsia="仿宋" w:cs="Times New Roman"/>
          <w:sz w:val="28"/>
          <w:szCs w:val="28"/>
        </w:rPr>
        <w:t>5.打造社会体育指导员参与基层治理工作样板的理论逻辑与实践创新研究</w:t>
      </w:r>
    </w:p>
    <w:p w14:paraId="16139709">
      <w:pPr>
        <w:rPr>
          <w:rFonts w:ascii="仿宋" w:hAnsi="仿宋" w:eastAsia="仿宋" w:cs="Times New Roman"/>
          <w:sz w:val="28"/>
          <w:szCs w:val="28"/>
        </w:rPr>
      </w:pPr>
      <w:r>
        <w:rPr>
          <w:rFonts w:ascii="仿宋" w:hAnsi="仿宋" w:eastAsia="仿宋" w:cs="Times New Roman"/>
          <w:sz w:val="28"/>
          <w:szCs w:val="28"/>
        </w:rPr>
        <w:t>6.体育赋能社区基层治理工作研究</w:t>
      </w:r>
    </w:p>
    <w:p w14:paraId="0895E98C">
      <w:pPr>
        <w:rPr>
          <w:rFonts w:ascii="仿宋" w:hAnsi="仿宋" w:eastAsia="仿宋" w:cs="Times New Roman"/>
          <w:sz w:val="28"/>
          <w:szCs w:val="28"/>
        </w:rPr>
      </w:pPr>
      <w:r>
        <w:rPr>
          <w:rFonts w:ascii="仿宋" w:hAnsi="仿宋" w:eastAsia="仿宋" w:cs="Times New Roman"/>
          <w:sz w:val="28"/>
          <w:szCs w:val="28"/>
        </w:rPr>
        <w:t>7.数字网格化社区管理中社会体育指导员作用发挥研究</w:t>
      </w:r>
    </w:p>
    <w:p w14:paraId="7A2D58F4">
      <w:pPr>
        <w:rPr>
          <w:rFonts w:ascii="仿宋" w:hAnsi="仿宋" w:eastAsia="仿宋" w:cs="Times New Roman"/>
          <w:sz w:val="28"/>
          <w:szCs w:val="28"/>
        </w:rPr>
      </w:pPr>
      <w:r>
        <w:rPr>
          <w:rFonts w:ascii="仿宋" w:hAnsi="仿宋" w:eastAsia="仿宋" w:cs="Times New Roman"/>
          <w:sz w:val="28"/>
          <w:szCs w:val="28"/>
        </w:rPr>
        <w:t>8.新时代体育对人的个体发展价值重构研究</w:t>
      </w:r>
    </w:p>
    <w:p w14:paraId="38BA7237">
      <w:pPr>
        <w:rPr>
          <w:rFonts w:ascii="仿宋" w:hAnsi="仿宋" w:eastAsia="仿宋" w:cs="Times New Roman"/>
          <w:sz w:val="28"/>
          <w:szCs w:val="28"/>
        </w:rPr>
      </w:pPr>
      <w:r>
        <w:rPr>
          <w:rFonts w:ascii="仿宋" w:hAnsi="仿宋" w:eastAsia="仿宋" w:cs="Times New Roman"/>
          <w:sz w:val="28"/>
          <w:szCs w:val="28"/>
        </w:rPr>
        <w:t>9.</w:t>
      </w:r>
      <w:r>
        <w:rPr>
          <w:rFonts w:hint="eastAsia" w:ascii="仿宋" w:hAnsi="仿宋" w:eastAsia="仿宋" w:cs="Times New Roman"/>
          <w:sz w:val="28"/>
          <w:szCs w:val="28"/>
        </w:rPr>
        <w:t>体育与青少年心理健康促进相关理论及</w:t>
      </w:r>
      <w:bookmarkStart w:id="0" w:name="_GoBack"/>
      <w:bookmarkEnd w:id="0"/>
      <w:r>
        <w:rPr>
          <w:rFonts w:hint="eastAsia" w:ascii="仿宋" w:hAnsi="仿宋" w:eastAsia="仿宋" w:cs="Times New Roman"/>
          <w:sz w:val="28"/>
          <w:szCs w:val="28"/>
        </w:rPr>
        <w:t>实践研究</w:t>
      </w:r>
    </w:p>
    <w:p w14:paraId="1C64241D">
      <w:pPr>
        <w:rPr>
          <w:rFonts w:ascii="仿宋" w:hAnsi="仿宋" w:eastAsia="仿宋" w:cs="Times New Roman"/>
          <w:sz w:val="28"/>
          <w:szCs w:val="28"/>
        </w:rPr>
      </w:pPr>
      <w:r>
        <w:rPr>
          <w:rFonts w:ascii="仿宋" w:hAnsi="仿宋" w:eastAsia="仿宋" w:cs="Times New Roman"/>
          <w:sz w:val="28"/>
          <w:szCs w:val="28"/>
        </w:rPr>
        <w:t>10.坚持以人民为中心，深入开展体育“四个重要”创新实践研究</w:t>
      </w:r>
    </w:p>
    <w:p w14:paraId="21A04379">
      <w:pPr>
        <w:spacing w:before="468" w:beforeLines="150" w:line="360" w:lineRule="auto"/>
        <w:rPr>
          <w:rFonts w:ascii="仿宋_GB2312" w:hAnsi="楷体" w:eastAsia="仿宋_GB2312"/>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108"/>
    <w:rsid w:val="000C504D"/>
    <w:rsid w:val="003B1513"/>
    <w:rsid w:val="00494108"/>
    <w:rsid w:val="005D0411"/>
    <w:rsid w:val="005D105B"/>
    <w:rsid w:val="006311B1"/>
    <w:rsid w:val="006E219B"/>
    <w:rsid w:val="0076784A"/>
    <w:rsid w:val="00A47E68"/>
    <w:rsid w:val="00A60D15"/>
    <w:rsid w:val="00AA1A54"/>
    <w:rsid w:val="00B15CE6"/>
    <w:rsid w:val="00B8069D"/>
    <w:rsid w:val="00C3262A"/>
    <w:rsid w:val="00D00F43"/>
    <w:rsid w:val="00DA02B7"/>
    <w:rsid w:val="00E10F4D"/>
    <w:rsid w:val="00E75AC0"/>
    <w:rsid w:val="00E94D3B"/>
    <w:rsid w:val="00F3483A"/>
    <w:rsid w:val="70AA2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282</Words>
  <Characters>296</Characters>
  <Lines>2</Lines>
  <Paragraphs>1</Paragraphs>
  <TotalTime>18</TotalTime>
  <ScaleCrop>false</ScaleCrop>
  <LinksUpToDate>false</LinksUpToDate>
  <CharactersWithSpaces>296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2025-12-16T14:01:00Z</dcterms:created>
  <dc:creator>jqh</dc:creator>
  <cp:lastModifiedBy>小梅吃的太饱啦</cp:lastModifiedBy>
  <dcterms:modified xsi:type="dcterms:W3CDTF">2026-01-04T07:56:33Z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eyJoZGlkIjoiM2RhNWRjNDYwZWJiOTEyNmFjZTg5NGI5ZDJjZjQ3ZGEiLCJ1c2VySWQiOiIyMzYzMzc5ODUifQ==</vt:lpwstr>
  </property>
  <property fmtid="{D5CDD505-2E9C-101B-9397-08002B2CF9AE}" pid="3" name="KSOProductBuildVer">
    <vt:lpwstr>2052-12.1.0.23542</vt:lpwstr>
  </property>
  <property fmtid="{D5CDD505-2E9C-101B-9397-08002B2CF9AE}" pid="4" name="ICV">
    <vt:lpwstr>0B9A1FA0346842AEA1024C97C348BD86_12</vt:lpwstr>
  </property>
</Properties>
</file>